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93612" w14:textId="31F18083" w:rsidR="00A6349F" w:rsidRDefault="00A6349F" w:rsidP="008A791E">
      <w:pPr>
        <w:pStyle w:val="a3"/>
        <w:jc w:val="both"/>
        <w:rPr>
          <w:rFonts w:ascii="Times New Roman" w:hAnsi="Times New Roman" w:cs="Times New Roman"/>
          <w:b/>
          <w:bCs/>
        </w:rPr>
      </w:pPr>
      <w:r>
        <w:rPr>
          <w:rFonts w:ascii="Times New Roman" w:hAnsi="Times New Roman" w:cs="Times New Roman"/>
          <w:b/>
          <w:bCs/>
        </w:rPr>
        <w:t>3GPP TSG RAN WG1</w:t>
      </w:r>
      <w:r w:rsidR="66B78CDF" w:rsidRPr="001C750F">
        <w:rPr>
          <w:rFonts w:ascii="Times New Roman" w:hAnsi="Times New Roman" w:cs="Times New Roman"/>
          <w:b/>
          <w:bCs/>
        </w:rPr>
        <w:t xml:space="preserve"> #</w:t>
      </w:r>
      <w:r w:rsidR="005C688B" w:rsidRPr="001C750F">
        <w:rPr>
          <w:rFonts w:ascii="Times New Roman" w:hAnsi="Times New Roman" w:cs="Times New Roman"/>
          <w:b/>
          <w:bCs/>
        </w:rPr>
        <w:t>10</w:t>
      </w:r>
      <w:r w:rsidR="00064D1C">
        <w:rPr>
          <w:rFonts w:ascii="Times New Roman" w:hAnsi="Times New Roman" w:cs="Times New Roman"/>
          <w:b/>
          <w:bCs/>
        </w:rPr>
        <w:t>7</w:t>
      </w:r>
      <w:r w:rsidR="66B78CDF" w:rsidRPr="001C750F">
        <w:rPr>
          <w:rFonts w:ascii="Times New Roman" w:hAnsi="Times New Roman" w:cs="Times New Roman"/>
          <w:b/>
          <w:bCs/>
        </w:rPr>
        <w:t xml:space="preserve">-e                         </w:t>
      </w:r>
      <w:r w:rsidR="00BC1873" w:rsidRPr="001C750F">
        <w:rPr>
          <w:rFonts w:ascii="Times New Roman" w:hAnsi="Times New Roman" w:cs="Times New Roman"/>
          <w:b/>
          <w:bCs/>
        </w:rPr>
        <w:t xml:space="preserve">           </w:t>
      </w:r>
      <w:r w:rsidR="6AAA9485" w:rsidRPr="001C750F">
        <w:rPr>
          <w:rFonts w:ascii="Times New Roman" w:hAnsi="Times New Roman" w:cs="Times New Roman"/>
          <w:b/>
          <w:bCs/>
        </w:rPr>
        <w:t xml:space="preserve"> </w:t>
      </w:r>
      <w:r w:rsidR="00503B2F" w:rsidRPr="001C750F">
        <w:rPr>
          <w:rFonts w:ascii="Times New Roman" w:hAnsi="Times New Roman" w:cs="Times New Roman"/>
          <w:b/>
          <w:bCs/>
        </w:rPr>
        <w:t xml:space="preserve">                                           </w:t>
      </w:r>
      <w:r>
        <w:rPr>
          <w:rFonts w:ascii="Times New Roman" w:hAnsi="Times New Roman" w:cs="Times New Roman"/>
          <w:b/>
          <w:bCs/>
        </w:rPr>
        <w:t xml:space="preserve">                 </w:t>
      </w:r>
      <w:r w:rsidR="00503B2F" w:rsidRPr="001C750F">
        <w:rPr>
          <w:rFonts w:ascii="Times New Roman" w:hAnsi="Times New Roman" w:cs="Times New Roman"/>
          <w:b/>
          <w:bCs/>
        </w:rPr>
        <w:t xml:space="preserve"> R1-21</w:t>
      </w:r>
      <w:r w:rsidR="00D44167">
        <w:rPr>
          <w:rFonts w:ascii="Times New Roman" w:hAnsi="Times New Roman" w:cs="Times New Roman"/>
          <w:b/>
          <w:bCs/>
          <w:lang w:eastAsia="zh-CN"/>
        </w:rPr>
        <w:t>11205</w:t>
      </w:r>
    </w:p>
    <w:p w14:paraId="0363A28C" w14:textId="58C9872C" w:rsidR="0007190C" w:rsidRPr="00A6349F" w:rsidRDefault="005C688B" w:rsidP="008A791E">
      <w:pPr>
        <w:pStyle w:val="a3"/>
        <w:jc w:val="both"/>
        <w:rPr>
          <w:rFonts w:ascii="Times New Roman" w:hAnsi="Times New Roman" w:cs="Times New Roman"/>
          <w:b/>
          <w:bCs/>
        </w:rPr>
      </w:pPr>
      <w:r w:rsidRPr="001C750F">
        <w:rPr>
          <w:rFonts w:ascii="Times New Roman" w:eastAsia="MS Mincho" w:hAnsi="Times New Roman" w:cs="Times New Roman"/>
          <w:b/>
          <w:bCs/>
          <w:lang w:eastAsia="ja-JP"/>
        </w:rPr>
        <w:t>Meeting</w:t>
      </w:r>
      <w:r w:rsidR="66B78CDF" w:rsidRPr="001C750F">
        <w:rPr>
          <w:rFonts w:ascii="Times New Roman" w:hAnsi="Times New Roman" w:cs="Times New Roman"/>
          <w:b/>
          <w:bCs/>
        </w:rPr>
        <w:t xml:space="preserve">, </w:t>
      </w:r>
      <w:r w:rsidR="00CE774F" w:rsidRPr="001C750F">
        <w:rPr>
          <w:rFonts w:ascii="Times New Roman" w:hAnsi="Times New Roman" w:cs="Times New Roman"/>
          <w:b/>
          <w:bCs/>
        </w:rPr>
        <w:t>11</w:t>
      </w:r>
      <w:r w:rsidR="00044832" w:rsidRPr="001C750F">
        <w:rPr>
          <w:rFonts w:ascii="Times New Roman" w:eastAsia="Calibri" w:hAnsi="Times New Roman" w:cs="Times New Roman"/>
          <w:b/>
          <w:bCs/>
          <w:vertAlign w:val="superscript"/>
        </w:rPr>
        <w:t>th</w:t>
      </w:r>
      <w:r w:rsidR="00044832" w:rsidRPr="001C750F">
        <w:rPr>
          <w:rFonts w:ascii="Times New Roman" w:eastAsia="Calibri" w:hAnsi="Times New Roman" w:cs="Times New Roman"/>
          <w:b/>
          <w:bCs/>
        </w:rPr>
        <w:t xml:space="preserve"> </w:t>
      </w:r>
      <w:r w:rsidR="007C552C">
        <w:rPr>
          <w:rFonts w:ascii="Times New Roman" w:eastAsia="Calibri" w:hAnsi="Times New Roman" w:cs="Times New Roman"/>
          <w:b/>
          <w:bCs/>
        </w:rPr>
        <w:t>N</w:t>
      </w:r>
      <w:r w:rsidR="007C552C">
        <w:rPr>
          <w:rFonts w:asciiTheme="minorEastAsia" w:hAnsiTheme="minorEastAsia" w:cs="Times New Roman" w:hint="eastAsia"/>
          <w:b/>
          <w:bCs/>
          <w:lang w:eastAsia="zh-CN"/>
        </w:rPr>
        <w:t>ov</w:t>
      </w:r>
      <w:r w:rsidR="00CE774F" w:rsidRPr="001C750F">
        <w:rPr>
          <w:rFonts w:ascii="Times New Roman" w:eastAsia="Calibri" w:hAnsi="Times New Roman" w:cs="Times New Roman"/>
          <w:b/>
          <w:bCs/>
        </w:rPr>
        <w:t xml:space="preserve"> – 19</w:t>
      </w:r>
      <w:r w:rsidR="00044832" w:rsidRPr="001C750F">
        <w:rPr>
          <w:rFonts w:ascii="Times New Roman" w:eastAsia="Calibri" w:hAnsi="Times New Roman" w:cs="Times New Roman"/>
          <w:b/>
          <w:bCs/>
          <w:vertAlign w:val="superscript"/>
        </w:rPr>
        <w:t xml:space="preserve">th </w:t>
      </w:r>
      <w:r w:rsidR="007C552C">
        <w:rPr>
          <w:rFonts w:ascii="Times New Roman" w:eastAsia="Calibri" w:hAnsi="Times New Roman" w:cs="Times New Roman"/>
          <w:b/>
          <w:bCs/>
        </w:rPr>
        <w:t>N</w:t>
      </w:r>
      <w:r w:rsidR="007C552C">
        <w:rPr>
          <w:rFonts w:asciiTheme="minorEastAsia" w:hAnsiTheme="minorEastAsia" w:cs="Times New Roman" w:hint="eastAsia"/>
          <w:b/>
          <w:bCs/>
          <w:lang w:eastAsia="zh-CN"/>
        </w:rPr>
        <w:t>ov</w:t>
      </w:r>
      <w:r w:rsidR="00044832" w:rsidRPr="001C750F">
        <w:rPr>
          <w:rFonts w:ascii="Times New Roman" w:eastAsia="Calibri" w:hAnsi="Times New Roman" w:cs="Times New Roman"/>
          <w:b/>
          <w:bCs/>
        </w:rPr>
        <w:t>, 2021</w:t>
      </w:r>
    </w:p>
    <w:p w14:paraId="498A86DB" w14:textId="77777777" w:rsidR="005C688B" w:rsidRPr="001C750F" w:rsidRDefault="005C688B" w:rsidP="008A791E">
      <w:pPr>
        <w:tabs>
          <w:tab w:val="right" w:pos="9360"/>
        </w:tabs>
        <w:spacing w:after="0"/>
        <w:jc w:val="both"/>
        <w:rPr>
          <w:rFonts w:eastAsia="MS Mincho" w:cs="Times New Roman"/>
          <w:b/>
        </w:rPr>
      </w:pPr>
      <w:bookmarkStart w:id="0" w:name="OLE_LINK34"/>
      <w:bookmarkStart w:id="1" w:name="OLE_LINK33"/>
    </w:p>
    <w:p w14:paraId="09DBB3EE" w14:textId="77777777" w:rsidR="005C688B"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Source:               TCL Communication</w:t>
      </w:r>
    </w:p>
    <w:p w14:paraId="46384A7B" w14:textId="7E4D341F" w:rsidR="00500474"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 xml:space="preserve">Title:                  </w:t>
      </w:r>
      <w:bookmarkStart w:id="2" w:name="OLE_LINK19"/>
      <w:r w:rsidRPr="001C750F">
        <w:rPr>
          <w:rFonts w:ascii="Times New Roman" w:hAnsi="Times New Roman" w:cs="Times New Roman"/>
          <w:szCs w:val="22"/>
        </w:rPr>
        <w:t xml:space="preserve">  </w:t>
      </w:r>
      <w:bookmarkEnd w:id="2"/>
      <w:r w:rsidR="009528EC" w:rsidRPr="001C750F">
        <w:rPr>
          <w:rFonts w:ascii="Times New Roman" w:hAnsi="Times New Roman" w:cs="Times New Roman"/>
          <w:szCs w:val="22"/>
        </w:rPr>
        <w:t xml:space="preserve">Discussion on </w:t>
      </w:r>
      <w:r w:rsidR="00D82AE0" w:rsidRPr="001C750F">
        <w:rPr>
          <w:rFonts w:ascii="Times New Roman" w:hAnsi="Times New Roman" w:cs="Times New Roman"/>
          <w:szCs w:val="22"/>
        </w:rPr>
        <w:t>j</w:t>
      </w:r>
      <w:r w:rsidR="009528EC" w:rsidRPr="001C750F">
        <w:rPr>
          <w:rFonts w:ascii="Times New Roman" w:hAnsi="Times New Roman" w:cs="Times New Roman"/>
          <w:szCs w:val="22"/>
        </w:rPr>
        <w:t>oint channel estimation for PUSCH</w:t>
      </w:r>
    </w:p>
    <w:p w14:paraId="28CF4A7F" w14:textId="0EB74C96" w:rsidR="005C688B"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Agenda item:      8.</w:t>
      </w:r>
      <w:r w:rsidR="009528EC" w:rsidRPr="001C750F">
        <w:rPr>
          <w:rFonts w:ascii="Times New Roman" w:hAnsi="Times New Roman" w:cs="Times New Roman"/>
          <w:szCs w:val="22"/>
        </w:rPr>
        <w:t>8</w:t>
      </w:r>
      <w:r w:rsidRPr="001C750F">
        <w:rPr>
          <w:rFonts w:ascii="Times New Roman" w:hAnsi="Times New Roman" w:cs="Times New Roman"/>
          <w:szCs w:val="22"/>
        </w:rPr>
        <w:t>.</w:t>
      </w:r>
      <w:r w:rsidR="00500474" w:rsidRPr="001C750F">
        <w:rPr>
          <w:rFonts w:ascii="Times New Roman" w:hAnsi="Times New Roman" w:cs="Times New Roman"/>
          <w:szCs w:val="22"/>
        </w:rPr>
        <w:t>1</w:t>
      </w:r>
      <w:r w:rsidR="009528EC" w:rsidRPr="001C750F">
        <w:rPr>
          <w:rFonts w:ascii="Times New Roman" w:hAnsi="Times New Roman" w:cs="Times New Roman"/>
          <w:szCs w:val="22"/>
        </w:rPr>
        <w:t>.3</w:t>
      </w:r>
    </w:p>
    <w:p w14:paraId="701BBBAD" w14:textId="3B912727" w:rsidR="00500474"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Document for:    Discussion and Decision</w:t>
      </w:r>
      <w:bookmarkEnd w:id="0"/>
      <w:bookmarkEnd w:id="1"/>
    </w:p>
    <w:p w14:paraId="72FBC724" w14:textId="77777777" w:rsidR="00500474" w:rsidRPr="001C750F" w:rsidRDefault="00500474" w:rsidP="008A791E">
      <w:pPr>
        <w:pBdr>
          <w:bottom w:val="single" w:sz="4" w:space="1" w:color="auto"/>
        </w:pBdr>
        <w:tabs>
          <w:tab w:val="left" w:pos="2552"/>
        </w:tabs>
        <w:jc w:val="both"/>
        <w:rPr>
          <w:rFonts w:cs="Times New Roman"/>
        </w:rPr>
      </w:pPr>
    </w:p>
    <w:p w14:paraId="4013B47A" w14:textId="77777777" w:rsidR="00500474" w:rsidRPr="001C750F" w:rsidRDefault="00500474" w:rsidP="002176FE">
      <w:pPr>
        <w:pStyle w:val="1"/>
        <w:keepNext w:val="0"/>
        <w:keepLines w:val="0"/>
        <w:widowControl w:val="0"/>
        <w:numPr>
          <w:ilvl w:val="0"/>
          <w:numId w:val="1"/>
        </w:numPr>
        <w:autoSpaceDE w:val="0"/>
        <w:autoSpaceDN w:val="0"/>
        <w:adjustRightInd w:val="0"/>
        <w:spacing w:afterLines="50" w:after="120"/>
        <w:jc w:val="both"/>
        <w:rPr>
          <w:rFonts w:ascii="Times New Roman" w:eastAsia="宋体" w:hAnsi="Times New Roman" w:cs="Times New Roman"/>
          <w:sz w:val="22"/>
          <w:szCs w:val="22"/>
        </w:rPr>
      </w:pPr>
      <w:r w:rsidRPr="001C750F">
        <w:rPr>
          <w:rFonts w:ascii="Times New Roman" w:eastAsia="黑体" w:hAnsi="Times New Roman" w:cs="Times New Roman"/>
          <w:b/>
          <w:bCs/>
          <w:color w:val="auto"/>
          <w:sz w:val="22"/>
          <w:szCs w:val="22"/>
        </w:rPr>
        <w:t>Introduction</w:t>
      </w:r>
    </w:p>
    <w:p w14:paraId="59A0B3FE" w14:textId="3B096962" w:rsidR="009B6C15" w:rsidRPr="001C750F" w:rsidRDefault="006B195F" w:rsidP="00642923">
      <w:pPr>
        <w:widowControl w:val="0"/>
        <w:jc w:val="both"/>
        <w:rPr>
          <w:rFonts w:eastAsia="宋体" w:cs="Times New Roman"/>
          <w:lang w:eastAsia="zh-CN"/>
        </w:rPr>
      </w:pPr>
      <w:r w:rsidRPr="001C750F">
        <w:rPr>
          <w:rFonts w:cs="Times New Roman"/>
        </w:rPr>
        <w:t>In</w:t>
      </w:r>
      <w:r w:rsidR="00E76692" w:rsidRPr="001C750F">
        <w:rPr>
          <w:rFonts w:cs="Times New Roman"/>
          <w:lang w:eastAsia="zh-CN"/>
        </w:rPr>
        <w:t xml:space="preserve"> </w:t>
      </w:r>
      <w:r w:rsidRPr="001C750F">
        <w:rPr>
          <w:rFonts w:cs="Times New Roman"/>
        </w:rPr>
        <w:t>RAN</w:t>
      </w:r>
      <w:r w:rsidR="00B01664" w:rsidRPr="001C750F">
        <w:rPr>
          <w:rFonts w:cs="Times New Roman"/>
        </w:rPr>
        <w:t>1</w:t>
      </w:r>
      <w:r w:rsidRPr="001C750F">
        <w:rPr>
          <w:rFonts w:cs="Times New Roman"/>
          <w:lang w:eastAsia="zh-CN"/>
        </w:rPr>
        <w:t>#</w:t>
      </w:r>
      <w:r w:rsidR="00B01664" w:rsidRPr="001C750F">
        <w:rPr>
          <w:rFonts w:cs="Times New Roman"/>
          <w:lang w:eastAsia="zh-CN"/>
        </w:rPr>
        <w:t>10</w:t>
      </w:r>
      <w:r w:rsidR="000555F8" w:rsidRPr="001C750F">
        <w:rPr>
          <w:rFonts w:cs="Times New Roman"/>
          <w:lang w:eastAsia="zh-CN"/>
        </w:rPr>
        <w:t>6</w:t>
      </w:r>
      <w:r w:rsidR="009D32CB">
        <w:rPr>
          <w:rFonts w:cs="Times New Roman"/>
          <w:lang w:eastAsia="zh-CN"/>
        </w:rPr>
        <w:t>b</w:t>
      </w:r>
      <w:r w:rsidRPr="001C750F">
        <w:rPr>
          <w:rFonts w:cs="Times New Roman"/>
          <w:lang w:eastAsia="zh-CN"/>
        </w:rPr>
        <w:t>-e</w:t>
      </w:r>
      <w:r w:rsidRPr="001C750F">
        <w:rPr>
          <w:rFonts w:cs="Times New Roman"/>
        </w:rPr>
        <w:t xml:space="preserve"> meeting</w:t>
      </w:r>
      <w:r w:rsidR="00CD717B" w:rsidRPr="001C750F">
        <w:rPr>
          <w:rFonts w:cs="Times New Roman"/>
        </w:rPr>
        <w:t xml:space="preserve">, </w:t>
      </w:r>
      <w:r w:rsidR="000555F8" w:rsidRPr="001C750F">
        <w:rPr>
          <w:rFonts w:cs="Times New Roman"/>
        </w:rPr>
        <w:t xml:space="preserve">several issues for channel estimation have been discussed. Such as </w:t>
      </w:r>
      <w:r w:rsidR="001C7FE2" w:rsidRPr="001C750F">
        <w:rPr>
          <w:rFonts w:cs="Times New Roman"/>
        </w:rPr>
        <w:t>u</w:t>
      </w:r>
      <w:r w:rsidR="00FE4975" w:rsidRPr="001C750F">
        <w:rPr>
          <w:rFonts w:cs="Times New Roman"/>
        </w:rPr>
        <w:t>se case</w:t>
      </w:r>
      <w:r w:rsidR="001C7FE2" w:rsidRPr="001C750F">
        <w:rPr>
          <w:rFonts w:cs="Times New Roman"/>
        </w:rPr>
        <w:t xml:space="preserve">s, </w:t>
      </w:r>
      <w:r w:rsidR="00FE4975" w:rsidRPr="001C750F">
        <w:rPr>
          <w:rFonts w:cs="Times New Roman"/>
        </w:rPr>
        <w:t>time domain window</w:t>
      </w:r>
      <w:r w:rsidR="000555F8" w:rsidRPr="001C750F">
        <w:rPr>
          <w:rFonts w:cs="Times New Roman"/>
        </w:rPr>
        <w:t xml:space="preserve">, </w:t>
      </w:r>
      <w:r w:rsidR="00D36E35">
        <w:rPr>
          <w:rFonts w:eastAsia="宋体" w:cs="Times New Roman"/>
        </w:rPr>
        <w:t>frequency hopping</w:t>
      </w:r>
      <w:r w:rsidR="000555F8" w:rsidRPr="001C750F">
        <w:rPr>
          <w:rFonts w:eastAsia="宋体" w:cs="Times New Roman"/>
        </w:rPr>
        <w:t>,</w:t>
      </w:r>
      <w:r w:rsidR="000555F8" w:rsidRPr="001C750F">
        <w:rPr>
          <w:rFonts w:cs="Times New Roman"/>
        </w:rPr>
        <w:t xml:space="preserve"> TA and TPC, etc</w:t>
      </w:r>
      <w:r w:rsidR="00CD717B" w:rsidRPr="001C750F">
        <w:rPr>
          <w:rFonts w:cs="Times New Roman"/>
        </w:rPr>
        <w:t>.</w:t>
      </w:r>
      <w:r w:rsidR="001C7FE2" w:rsidRPr="001C750F">
        <w:rPr>
          <w:rFonts w:cs="Times New Roman"/>
        </w:rPr>
        <w:t xml:space="preserve"> Some </w:t>
      </w:r>
      <w:r w:rsidR="00CF620E" w:rsidRPr="001C750F">
        <w:rPr>
          <w:rFonts w:cs="Times New Roman"/>
        </w:rPr>
        <w:t>issue</w:t>
      </w:r>
      <w:r w:rsidR="001C7FE2" w:rsidRPr="001C750F">
        <w:rPr>
          <w:rFonts w:cs="Times New Roman"/>
        </w:rPr>
        <w:t xml:space="preserve">s had achieved agreements or working assumptions [1]. </w:t>
      </w:r>
      <w:r w:rsidR="000555F8" w:rsidRPr="001C750F">
        <w:rPr>
          <w:rFonts w:eastAsia="宋体" w:cs="Times New Roman"/>
          <w:lang w:eastAsia="zh-CN"/>
        </w:rPr>
        <w:t>In this contribution, we</w:t>
      </w:r>
      <w:r w:rsidR="000555F8" w:rsidRPr="001C750F">
        <w:rPr>
          <w:rFonts w:cs="Times New Roman"/>
          <w:lang w:eastAsia="zh-CN"/>
        </w:rPr>
        <w:t xml:space="preserve"> further analyze the remaining issues and provide our views on JCE.</w:t>
      </w:r>
    </w:p>
    <w:p w14:paraId="030B5907" w14:textId="0EB84C6B" w:rsidR="00830C27" w:rsidRPr="001C750F" w:rsidRDefault="007110EE" w:rsidP="002176FE">
      <w:pPr>
        <w:pStyle w:val="1"/>
        <w:keepNext w:val="0"/>
        <w:keepLines w:val="0"/>
        <w:widowControl w:val="0"/>
        <w:numPr>
          <w:ilvl w:val="0"/>
          <w:numId w:val="1"/>
        </w:numPr>
        <w:autoSpaceDE w:val="0"/>
        <w:autoSpaceDN w:val="0"/>
        <w:adjustRightInd w:val="0"/>
        <w:spacing w:afterLines="50" w:after="120"/>
        <w:jc w:val="both"/>
        <w:rPr>
          <w:rFonts w:ascii="Times New Roman" w:eastAsia="黑体" w:hAnsi="Times New Roman" w:cs="Times New Roman"/>
          <w:b/>
          <w:bCs/>
          <w:color w:val="auto"/>
          <w:sz w:val="22"/>
          <w:szCs w:val="22"/>
        </w:rPr>
      </w:pPr>
      <w:r w:rsidRPr="001C750F">
        <w:rPr>
          <w:rFonts w:ascii="Times New Roman" w:eastAsia="黑体" w:hAnsi="Times New Roman" w:cs="Times New Roman"/>
          <w:b/>
          <w:bCs/>
          <w:color w:val="auto"/>
          <w:sz w:val="22"/>
          <w:szCs w:val="22"/>
        </w:rPr>
        <w:t>Discussion</w:t>
      </w:r>
    </w:p>
    <w:p w14:paraId="51DFF242" w14:textId="77777777" w:rsidR="002B5F91" w:rsidRPr="002B5F91" w:rsidRDefault="002B5F91" w:rsidP="002B5F91">
      <w:pPr>
        <w:keepNext/>
        <w:keepLines/>
        <w:numPr>
          <w:ilvl w:val="1"/>
          <w:numId w:val="1"/>
        </w:numPr>
        <w:spacing w:before="240" w:afterLines="50"/>
        <w:jc w:val="both"/>
        <w:outlineLvl w:val="1"/>
        <w:rPr>
          <w:rFonts w:eastAsiaTheme="minorEastAsia" w:cs="Times New Roman"/>
          <w:b/>
          <w:lang w:eastAsia="zh-CN"/>
        </w:rPr>
      </w:pPr>
      <w:r w:rsidRPr="002B5F91">
        <w:rPr>
          <w:rFonts w:eastAsiaTheme="minorEastAsia" w:cs="Times New Roman"/>
          <w:b/>
          <w:lang w:eastAsia="zh-CN"/>
        </w:rPr>
        <w:t>Use cases</w:t>
      </w:r>
    </w:p>
    <w:p w14:paraId="175DBC76" w14:textId="77777777" w:rsidR="002B5F91" w:rsidRPr="002B5F91" w:rsidRDefault="002B5F91" w:rsidP="002B5F91">
      <w:pPr>
        <w:spacing w:beforeLines="30" w:before="72" w:line="240" w:lineRule="exact"/>
        <w:jc w:val="both"/>
        <w:rPr>
          <w:rFonts w:eastAsia="宋体" w:cs="Times New Roman"/>
        </w:rPr>
      </w:pPr>
      <w:r w:rsidRPr="002B5F91">
        <w:rPr>
          <w:rFonts w:eastAsia="宋体" w:cs="Times New Roman"/>
        </w:rPr>
        <w:t>In RAN1#104b, #105, #106 and #106b e-meeting, some agreements about use cases for joint channel estimation have been achieved, as show in the following</w:t>
      </w:r>
      <w:r w:rsidRPr="002B5F91">
        <w:rPr>
          <w:rFonts w:eastAsia="宋体" w:cs="Times New Roman"/>
        </w:rPr>
        <w:t>：</w:t>
      </w:r>
      <w:r w:rsidRPr="002B5F91">
        <w:rPr>
          <w:rFonts w:eastAsia="宋体" w:cs="Times New Roman"/>
        </w:rPr>
        <w:t xml:space="preserve"> </w:t>
      </w:r>
    </w:p>
    <w:p w14:paraId="0213BB03" w14:textId="3B024A08" w:rsidR="002B5F91" w:rsidRPr="002B5F91" w:rsidRDefault="002B5F91" w:rsidP="002B5F91">
      <w:pPr>
        <w:numPr>
          <w:ilvl w:val="0"/>
          <w:numId w:val="13"/>
        </w:numPr>
        <w:autoSpaceDE w:val="0"/>
        <w:autoSpaceDN w:val="0"/>
        <w:snapToGrid w:val="0"/>
        <w:spacing w:before="0" w:line="252" w:lineRule="auto"/>
        <w:jc w:val="both"/>
        <w:rPr>
          <w:rFonts w:eastAsia="宋体" w:cs="Times New Roman"/>
        </w:rPr>
      </w:pPr>
      <w:r w:rsidRPr="002B5F91">
        <w:rPr>
          <w:rFonts w:eastAsia="宋体" w:cs="Times New Roman"/>
        </w:rPr>
        <w:t>Joint channel estimation over back-to-back PUSCH transmissions with repetition type B within one slot with a single TB is supported.</w:t>
      </w:r>
      <w:r w:rsidRPr="002B5F91">
        <w:rPr>
          <w:rFonts w:eastAsia="宋体" w:cs="Times New Roman"/>
          <w:color w:val="FF0000"/>
        </w:rPr>
        <w:t xml:space="preserve"> </w:t>
      </w:r>
    </w:p>
    <w:p w14:paraId="49FA01C9" w14:textId="61DEF39D" w:rsidR="002B5F91" w:rsidRPr="002B5F91" w:rsidRDefault="002B5F91" w:rsidP="002B5F91">
      <w:pPr>
        <w:numPr>
          <w:ilvl w:val="0"/>
          <w:numId w:val="13"/>
        </w:numPr>
        <w:autoSpaceDE w:val="0"/>
        <w:autoSpaceDN w:val="0"/>
        <w:snapToGrid w:val="0"/>
        <w:spacing w:before="0" w:line="252" w:lineRule="auto"/>
        <w:jc w:val="both"/>
        <w:rPr>
          <w:rFonts w:eastAsia="宋体" w:cs="Times New Roman"/>
        </w:rPr>
      </w:pPr>
      <w:r w:rsidRPr="002B5F91">
        <w:rPr>
          <w:rFonts w:eastAsia="宋体" w:cs="Times New Roman"/>
        </w:rPr>
        <w:t xml:space="preserve">Joint channel estimation over back-to-back PUSCH transmissions with different TBs within one slot is not supported. </w:t>
      </w:r>
    </w:p>
    <w:p w14:paraId="17234F7F" w14:textId="4134BEA7" w:rsidR="002B5F91" w:rsidRPr="002B5F91" w:rsidRDefault="002B5F91" w:rsidP="002B5F91">
      <w:pPr>
        <w:numPr>
          <w:ilvl w:val="0"/>
          <w:numId w:val="13"/>
        </w:numPr>
        <w:autoSpaceDE w:val="0"/>
        <w:autoSpaceDN w:val="0"/>
        <w:snapToGrid w:val="0"/>
        <w:spacing w:before="0" w:line="252" w:lineRule="auto"/>
        <w:jc w:val="both"/>
        <w:rPr>
          <w:rFonts w:eastAsia="宋体" w:cs="Times New Roman"/>
        </w:rPr>
      </w:pPr>
      <w:r w:rsidRPr="002B5F91">
        <w:rPr>
          <w:rFonts w:eastAsia="宋体" w:cs="Times New Roman"/>
        </w:rPr>
        <w:t>Joint channel estimation over non-back-to-back PUSCH transmissions within one slot is not supported.</w:t>
      </w:r>
      <w:r w:rsidRPr="002B5F91">
        <w:rPr>
          <w:rFonts w:eastAsia="宋体" w:cs="Times New Roman"/>
          <w:color w:val="FF0000"/>
        </w:rPr>
        <w:t xml:space="preserve"> </w:t>
      </w:r>
    </w:p>
    <w:p w14:paraId="40AD6C97" w14:textId="1F82E6BC" w:rsidR="002B5F91" w:rsidRPr="002B5F91" w:rsidRDefault="002B5F91" w:rsidP="002B5F91">
      <w:pPr>
        <w:numPr>
          <w:ilvl w:val="0"/>
          <w:numId w:val="13"/>
        </w:numPr>
        <w:autoSpaceDE w:val="0"/>
        <w:autoSpaceDN w:val="0"/>
        <w:snapToGrid w:val="0"/>
        <w:spacing w:before="0" w:line="252" w:lineRule="auto"/>
        <w:jc w:val="both"/>
        <w:rPr>
          <w:rFonts w:eastAsia="宋体" w:cs="Times New Roman"/>
        </w:rPr>
      </w:pPr>
      <w:r w:rsidRPr="002B5F91">
        <w:rPr>
          <w:rFonts w:cs="Times New Roman"/>
        </w:rPr>
        <w:t xml:space="preserve">Joint channel estimation over back-to-back PUSCH transmissions across consecutive slots (of the same TB) for repetition type A is supported. </w:t>
      </w:r>
    </w:p>
    <w:p w14:paraId="582BB233" w14:textId="7BDA7A82" w:rsidR="002B5F91" w:rsidRPr="002B5F91" w:rsidRDefault="002B5F91" w:rsidP="002B5F91">
      <w:pPr>
        <w:numPr>
          <w:ilvl w:val="0"/>
          <w:numId w:val="13"/>
        </w:numPr>
        <w:autoSpaceDE w:val="0"/>
        <w:autoSpaceDN w:val="0"/>
        <w:snapToGrid w:val="0"/>
        <w:spacing w:before="0" w:line="252" w:lineRule="auto"/>
        <w:jc w:val="both"/>
        <w:rPr>
          <w:rFonts w:eastAsia="宋体" w:cs="Times New Roman"/>
        </w:rPr>
      </w:pPr>
      <w:r w:rsidRPr="002B5F91">
        <w:rPr>
          <w:rFonts w:cs="Times New Roman"/>
        </w:rPr>
        <w:t>Joint channel estimation over back-to-back PUSCH transmission across consecutive slots (of the same TB) for repetition type B is supported.</w:t>
      </w:r>
    </w:p>
    <w:p w14:paraId="1F602419" w14:textId="079AC09F" w:rsidR="002B5F91" w:rsidRPr="002B5F91" w:rsidRDefault="002B5F91" w:rsidP="002B5F91">
      <w:pPr>
        <w:numPr>
          <w:ilvl w:val="0"/>
          <w:numId w:val="13"/>
        </w:numPr>
        <w:autoSpaceDE w:val="0"/>
        <w:autoSpaceDN w:val="0"/>
        <w:snapToGrid w:val="0"/>
        <w:spacing w:before="0" w:line="252" w:lineRule="auto"/>
        <w:jc w:val="both"/>
        <w:rPr>
          <w:rFonts w:eastAsia="宋体" w:cs="Times New Roman"/>
        </w:rPr>
      </w:pPr>
      <w:r w:rsidRPr="002B5F91">
        <w:rPr>
          <w:rFonts w:cs="Times New Roman"/>
        </w:rPr>
        <w:t xml:space="preserve">Joint channel estimation over back-to-back PUSCH transmission across consecutive slots </w:t>
      </w:r>
      <w:r w:rsidRPr="002B5F91">
        <w:rPr>
          <w:sz w:val="21"/>
          <w:szCs w:val="21"/>
          <w:lang w:eastAsia="zh-CN"/>
        </w:rPr>
        <w:t>for one TB processed</w:t>
      </w:r>
      <w:r w:rsidRPr="002B5F91">
        <w:rPr>
          <w:sz w:val="21"/>
          <w:szCs w:val="21"/>
        </w:rPr>
        <w:t xml:space="preserve"> over multiple slots</w:t>
      </w:r>
      <w:r w:rsidRPr="002B5F91">
        <w:rPr>
          <w:rFonts w:cs="Times New Roman"/>
        </w:rPr>
        <w:t xml:space="preserve"> is supported. </w:t>
      </w:r>
    </w:p>
    <w:p w14:paraId="46559731" w14:textId="56DC3CBF" w:rsidR="002B5F91" w:rsidRPr="002B5F91" w:rsidRDefault="002B5F91" w:rsidP="002B5F91">
      <w:pPr>
        <w:numPr>
          <w:ilvl w:val="0"/>
          <w:numId w:val="13"/>
        </w:numPr>
        <w:autoSpaceDE w:val="0"/>
        <w:autoSpaceDN w:val="0"/>
        <w:snapToGrid w:val="0"/>
        <w:spacing w:before="0" w:line="252" w:lineRule="auto"/>
        <w:jc w:val="both"/>
        <w:rPr>
          <w:rFonts w:eastAsia="宋体" w:cs="Times New Roman"/>
        </w:rPr>
      </w:pPr>
      <w:r w:rsidRPr="002B5F91">
        <w:rPr>
          <w:rFonts w:cs="Times New Roman"/>
        </w:rPr>
        <w:t xml:space="preserve">Joint channel estimation over non-back-to-back PUSCH transmission across consecutive slots (of the same TB) for repetition type A and type B, and with other uplink transmissions in the middle of two PUSCH transmissions, are supported. </w:t>
      </w:r>
    </w:p>
    <w:p w14:paraId="5C9610E9" w14:textId="5A1352F0" w:rsidR="002B5F91" w:rsidRPr="002B5F91" w:rsidRDefault="002B5F91" w:rsidP="002B5F91">
      <w:pPr>
        <w:numPr>
          <w:ilvl w:val="0"/>
          <w:numId w:val="13"/>
        </w:numPr>
        <w:autoSpaceDE w:val="0"/>
        <w:autoSpaceDN w:val="0"/>
        <w:snapToGrid w:val="0"/>
        <w:spacing w:before="0" w:line="252" w:lineRule="auto"/>
        <w:jc w:val="both"/>
        <w:rPr>
          <w:rFonts w:eastAsia="宋体" w:cs="Times New Roman"/>
        </w:rPr>
      </w:pPr>
      <w:r w:rsidRPr="002B5F91">
        <w:rPr>
          <w:rFonts w:cs="Times New Roman"/>
        </w:rPr>
        <w:t xml:space="preserve">Joint channel estimation over non-back-to-back PUSCH transmission across consecutive slots </w:t>
      </w:r>
      <w:r w:rsidRPr="002B5F91">
        <w:rPr>
          <w:sz w:val="21"/>
          <w:szCs w:val="21"/>
          <w:lang w:eastAsia="zh-CN"/>
        </w:rPr>
        <w:t>for one TB processed</w:t>
      </w:r>
      <w:r w:rsidRPr="002B5F91">
        <w:rPr>
          <w:sz w:val="21"/>
          <w:szCs w:val="21"/>
        </w:rPr>
        <w:t xml:space="preserve"> over multiple slots</w:t>
      </w:r>
      <w:r w:rsidRPr="002B5F91">
        <w:rPr>
          <w:rFonts w:cs="Times New Roman"/>
        </w:rPr>
        <w:t xml:space="preserve">, and with other uplink transmissions in the middle of two PUSCH transmissions, are supported. </w:t>
      </w:r>
    </w:p>
    <w:p w14:paraId="041399E2" w14:textId="77777777" w:rsidR="002B5F91" w:rsidRPr="002B5F91" w:rsidRDefault="002B5F91" w:rsidP="002B5F91">
      <w:pPr>
        <w:numPr>
          <w:ilvl w:val="0"/>
          <w:numId w:val="13"/>
        </w:numPr>
        <w:autoSpaceDE w:val="0"/>
        <w:autoSpaceDN w:val="0"/>
        <w:snapToGrid w:val="0"/>
        <w:spacing w:before="0" w:line="252" w:lineRule="auto"/>
        <w:jc w:val="both"/>
        <w:rPr>
          <w:rFonts w:eastAsia="宋体" w:cs="Times New Roman"/>
        </w:rPr>
      </w:pPr>
      <w:r w:rsidRPr="002B5F91">
        <w:rPr>
          <w:rFonts w:eastAsia="宋体" w:cs="Times New Roman"/>
        </w:rPr>
        <w:t>Joint channel estimation over non-back-to-back PUSCH transmissions</w:t>
      </w:r>
      <w:r w:rsidRPr="002B5F91">
        <w:t xml:space="preserve"> </w:t>
      </w:r>
      <w:r w:rsidRPr="002B5F91">
        <w:rPr>
          <w:rFonts w:eastAsia="宋体" w:cs="Times New Roman"/>
        </w:rPr>
        <w:t>across non-consecutive slots is not supported.</w:t>
      </w:r>
    </w:p>
    <w:p w14:paraId="7F032167" w14:textId="52AE7A67" w:rsidR="002B5F91" w:rsidRPr="002B5F91" w:rsidRDefault="002B5F91" w:rsidP="002B5F91">
      <w:pPr>
        <w:spacing w:beforeLines="30" w:before="72" w:line="240" w:lineRule="exact"/>
        <w:jc w:val="both"/>
        <w:rPr>
          <w:rFonts w:eastAsia="宋体" w:cs="Times New Roman"/>
        </w:rPr>
      </w:pPr>
      <w:r w:rsidRPr="002B5F91">
        <w:rPr>
          <w:rFonts w:eastAsia="宋体" w:cs="Times New Roman"/>
        </w:rPr>
        <w:lastRenderedPageBreak/>
        <w:t xml:space="preserve">However, whether joint channel estimation should be supported </w:t>
      </w:r>
      <w:r w:rsidR="009C5C50">
        <w:rPr>
          <w:rFonts w:eastAsia="宋体" w:cs="Times New Roman"/>
        </w:rPr>
        <w:t>the under use case is still under discussion</w:t>
      </w:r>
    </w:p>
    <w:p w14:paraId="37D8B6F5" w14:textId="4D7E337C" w:rsidR="002B5F91" w:rsidRPr="002B5F91" w:rsidRDefault="00FC75CC" w:rsidP="009C5C50">
      <w:pPr>
        <w:widowControl w:val="0"/>
        <w:numPr>
          <w:ilvl w:val="0"/>
          <w:numId w:val="14"/>
        </w:numPr>
        <w:spacing w:beforeLines="30" w:before="72" w:after="0" w:line="240" w:lineRule="exact"/>
        <w:contextualSpacing/>
        <w:jc w:val="both"/>
        <w:rPr>
          <w:rFonts w:eastAsia="宋体" w:cs="Times New Roman"/>
        </w:rPr>
      </w:pPr>
      <w:r w:rsidRPr="00821D68">
        <w:rPr>
          <w:rFonts w:cs="Times New Roman"/>
          <w:b/>
          <w:lang w:eastAsia="zh-CN"/>
        </w:rPr>
        <w:t>Use</w:t>
      </w:r>
      <w:r w:rsidR="00821D68" w:rsidRPr="00821D68">
        <w:rPr>
          <w:rFonts w:cs="Times New Roman"/>
          <w:b/>
          <w:lang w:eastAsia="zh-CN"/>
        </w:rPr>
        <w:t xml:space="preserve"> </w:t>
      </w:r>
      <w:r w:rsidRPr="00821D68">
        <w:rPr>
          <w:rFonts w:cs="Times New Roman"/>
          <w:b/>
          <w:lang w:eastAsia="zh-CN"/>
        </w:rPr>
        <w:t>Case 4b</w:t>
      </w:r>
      <w:r>
        <w:rPr>
          <w:rFonts w:cs="Times New Roman" w:hint="eastAsia"/>
          <w:lang w:eastAsia="zh-CN"/>
        </w:rPr>
        <w:t>：</w:t>
      </w:r>
      <w:r w:rsidR="009C5C50" w:rsidRPr="009C5C50">
        <w:rPr>
          <w:rFonts w:cs="Times New Roman"/>
          <w:lang w:eastAsia="zh-CN"/>
        </w:rPr>
        <w:t>non-back-to-back PUSCH transmissions across consecutive slots, and with other uplink transmissions in the middle of two PUSCH transmissions</w:t>
      </w:r>
    </w:p>
    <w:p w14:paraId="655D75D4" w14:textId="77777777" w:rsidR="00821D68" w:rsidRDefault="00821D68" w:rsidP="002B5F91">
      <w:pPr>
        <w:jc w:val="both"/>
        <w:rPr>
          <w:rFonts w:cs="Times New Roman"/>
          <w:lang w:val="en-GB" w:eastAsia="zh-CN"/>
        </w:rPr>
      </w:pPr>
    </w:p>
    <w:p w14:paraId="736E8794" w14:textId="4CA4CDB3" w:rsidR="002B5F91" w:rsidRPr="002B5F91" w:rsidRDefault="002B5F91" w:rsidP="002B5F91">
      <w:pPr>
        <w:jc w:val="both"/>
        <w:rPr>
          <w:rFonts w:cs="Times New Roman"/>
          <w:lang w:val="en-GB" w:eastAsia="zh-CN"/>
        </w:rPr>
      </w:pPr>
      <w:r w:rsidRPr="002B5F91">
        <w:rPr>
          <w:rFonts w:cs="Times New Roman"/>
          <w:lang w:val="en-GB" w:eastAsia="zh-CN"/>
        </w:rPr>
        <w:t>From the RAN4 LS reply</w:t>
      </w:r>
      <w:r w:rsidR="00222705">
        <w:rPr>
          <w:rFonts w:cs="Times New Roman"/>
          <w:lang w:val="en-GB" w:eastAsia="zh-CN"/>
        </w:rPr>
        <w:t xml:space="preserve"> [3]</w:t>
      </w:r>
      <w:r w:rsidRPr="002B5F91">
        <w:rPr>
          <w:rFonts w:cs="Times New Roman"/>
          <w:lang w:val="en-GB" w:eastAsia="zh-CN"/>
        </w:rPr>
        <w:t xml:space="preserve">, if the </w:t>
      </w:r>
      <w:r w:rsidR="00222705" w:rsidRPr="00222705">
        <w:rPr>
          <w:rFonts w:cs="Times New Roman"/>
          <w:lang w:val="en-GB" w:eastAsia="zh-CN"/>
        </w:rPr>
        <w:t xml:space="preserve">non-zero gap in-between adjacent transmissions </w:t>
      </w:r>
      <w:r w:rsidRPr="002B5F91">
        <w:rPr>
          <w:rFonts w:cs="Times New Roman"/>
          <w:lang w:val="en-GB" w:eastAsia="zh-CN"/>
        </w:rPr>
        <w:t xml:space="preserve">is </w:t>
      </w:r>
      <w:r w:rsidR="00222705" w:rsidRPr="00222705">
        <w:rPr>
          <w:rFonts w:cs="Times New Roman"/>
          <w:lang w:val="en-GB" w:eastAsia="zh-CN"/>
        </w:rPr>
        <w:t>no more than 13 OFDM symbols</w:t>
      </w:r>
      <w:r w:rsidRPr="002B5F91">
        <w:rPr>
          <w:rFonts w:cs="Times New Roman"/>
          <w:lang w:val="en-GB" w:eastAsia="zh-CN"/>
        </w:rPr>
        <w:t xml:space="preserve">, the feasibility of maintaining phase and power condition has been confirmed when UE is not required to meet the existing off power requirements. </w:t>
      </w:r>
      <w:r w:rsidR="00EF7854">
        <w:rPr>
          <w:rFonts w:cs="Times New Roman"/>
          <w:lang w:val="en-GB" w:eastAsia="zh-CN"/>
        </w:rPr>
        <w:t>Considering the case where</w:t>
      </w:r>
      <w:r w:rsidR="00623BEC">
        <w:rPr>
          <w:rFonts w:cs="Times New Roman"/>
          <w:lang w:val="en-GB" w:eastAsia="zh-CN"/>
        </w:rPr>
        <w:t xml:space="preserve"> an event is overlapped </w:t>
      </w:r>
      <w:r w:rsidR="00AC5929">
        <w:rPr>
          <w:rFonts w:cs="Times New Roman"/>
          <w:lang w:val="en-GB" w:eastAsia="zh-CN"/>
        </w:rPr>
        <w:t>with</w:t>
      </w:r>
      <w:r w:rsidR="00623BEC">
        <w:rPr>
          <w:rFonts w:cs="Times New Roman"/>
          <w:lang w:val="en-GB" w:eastAsia="zh-CN"/>
        </w:rPr>
        <w:t xml:space="preserve"> a PUSCH repetition </w:t>
      </w:r>
      <w:r w:rsidR="00EF7854" w:rsidRPr="00EF7854">
        <w:rPr>
          <w:rFonts w:cs="Times New Roman"/>
          <w:lang w:val="en-GB" w:eastAsia="zh-CN"/>
        </w:rPr>
        <w:t>type B</w:t>
      </w:r>
      <w:r w:rsidR="00623BEC">
        <w:rPr>
          <w:rFonts w:cs="Times New Roman"/>
          <w:lang w:val="en-GB" w:eastAsia="zh-CN"/>
        </w:rPr>
        <w:t xml:space="preserve"> transmission, </w:t>
      </w:r>
      <w:r w:rsidR="00AC5929">
        <w:rPr>
          <w:rFonts w:cs="Times New Roman"/>
          <w:lang w:val="en-GB" w:eastAsia="zh-CN"/>
        </w:rPr>
        <w:t>the</w:t>
      </w:r>
      <w:r w:rsidR="00623BEC">
        <w:rPr>
          <w:rFonts w:cs="Times New Roman"/>
          <w:lang w:val="en-GB" w:eastAsia="zh-CN"/>
        </w:rPr>
        <w:t xml:space="preserve"> actual repetition is omitted according to the dropping rules in </w:t>
      </w:r>
      <w:r w:rsidR="00EF0646">
        <w:rPr>
          <w:rFonts w:cs="Times New Roman"/>
          <w:lang w:val="en-GB" w:eastAsia="zh-CN"/>
        </w:rPr>
        <w:t xml:space="preserve">[4, </w:t>
      </w:r>
      <w:r w:rsidR="00623BEC">
        <w:rPr>
          <w:rFonts w:cs="Times New Roman"/>
          <w:lang w:val="en-GB" w:eastAsia="zh-CN"/>
        </w:rPr>
        <w:t>38.213]</w:t>
      </w:r>
      <w:r w:rsidR="00EF7854" w:rsidRPr="00EF7854">
        <w:rPr>
          <w:rFonts w:cs="Times New Roman"/>
          <w:lang w:val="en-GB" w:eastAsia="zh-CN"/>
        </w:rPr>
        <w:t>.</w:t>
      </w:r>
      <w:r w:rsidR="00FC75CC">
        <w:rPr>
          <w:rFonts w:cs="Times New Roman"/>
          <w:lang w:val="en-GB" w:eastAsia="zh-CN"/>
        </w:rPr>
        <w:t xml:space="preserve"> In this case</w:t>
      </w:r>
      <w:r w:rsidR="00EF7854" w:rsidRPr="00EF7854">
        <w:rPr>
          <w:rFonts w:cs="Times New Roman"/>
          <w:lang w:val="en-GB" w:eastAsia="zh-CN"/>
        </w:rPr>
        <w:t xml:space="preserve">, </w:t>
      </w:r>
      <w:r w:rsidR="00AC5929">
        <w:rPr>
          <w:rFonts w:cs="Times New Roman"/>
          <w:lang w:val="en-GB" w:eastAsia="zh-CN"/>
        </w:rPr>
        <w:t xml:space="preserve">when </w:t>
      </w:r>
      <w:r w:rsidR="00EF7854" w:rsidRPr="00EF7854">
        <w:rPr>
          <w:rFonts w:cs="Times New Roman"/>
          <w:lang w:val="en-GB" w:eastAsia="zh-CN"/>
        </w:rPr>
        <w:t xml:space="preserve">the gap </w:t>
      </w:r>
      <w:r w:rsidR="00FC75CC">
        <w:rPr>
          <w:rFonts w:cs="Times New Roman"/>
          <w:lang w:val="en-GB" w:eastAsia="zh-CN"/>
        </w:rPr>
        <w:t xml:space="preserve">is </w:t>
      </w:r>
      <w:r w:rsidR="00222705">
        <w:rPr>
          <w:rFonts w:cs="Times New Roman"/>
          <w:lang w:val="en-GB" w:eastAsia="zh-CN"/>
        </w:rPr>
        <w:t>no more</w:t>
      </w:r>
      <w:r w:rsidR="00FC75CC">
        <w:rPr>
          <w:rFonts w:cs="Times New Roman"/>
          <w:lang w:val="en-GB" w:eastAsia="zh-CN"/>
        </w:rPr>
        <w:t xml:space="preserve"> than </w:t>
      </w:r>
      <w:r w:rsidR="00222705">
        <w:rPr>
          <w:rFonts w:cs="Times New Roman"/>
          <w:lang w:val="en-GB" w:eastAsia="zh-CN"/>
        </w:rPr>
        <w:t>13</w:t>
      </w:r>
      <w:r w:rsidR="00FC75CC">
        <w:rPr>
          <w:rFonts w:cs="Times New Roman"/>
          <w:lang w:val="en-GB" w:eastAsia="zh-CN"/>
        </w:rPr>
        <w:t xml:space="preserve"> symbols and JCE </w:t>
      </w:r>
      <w:r w:rsidR="00FC75CC">
        <w:rPr>
          <w:rFonts w:cs="Times New Roman" w:hint="eastAsia"/>
          <w:lang w:val="en-GB" w:eastAsia="zh-CN"/>
        </w:rPr>
        <w:t>is</w:t>
      </w:r>
      <w:r w:rsidR="00FC75CC">
        <w:rPr>
          <w:rFonts w:cs="Times New Roman"/>
          <w:lang w:val="en-GB" w:eastAsia="zh-CN"/>
        </w:rPr>
        <w:t xml:space="preserve"> supported</w:t>
      </w:r>
      <w:r w:rsidR="00AC5929">
        <w:rPr>
          <w:rFonts w:cs="Times New Roman"/>
          <w:lang w:val="en-GB" w:eastAsia="zh-CN"/>
        </w:rPr>
        <w:t>,</w:t>
      </w:r>
      <w:r w:rsidR="00FC75CC">
        <w:rPr>
          <w:rFonts w:cs="Times New Roman"/>
          <w:lang w:val="en-GB" w:eastAsia="zh-CN"/>
        </w:rPr>
        <w:t xml:space="preserve"> for Use Case#4b</w:t>
      </w:r>
      <w:r w:rsidR="00AC5929">
        <w:rPr>
          <w:rFonts w:cs="Times New Roman"/>
          <w:lang w:val="en-GB" w:eastAsia="zh-CN"/>
        </w:rPr>
        <w:t>,</w:t>
      </w:r>
      <w:r w:rsidR="00EF7854" w:rsidRPr="00EF7854">
        <w:rPr>
          <w:rFonts w:cs="Times New Roman"/>
          <w:lang w:val="en-GB" w:eastAsia="zh-CN"/>
        </w:rPr>
        <w:t xml:space="preserve"> it is beneficial for the joint channel estimation of </w:t>
      </w:r>
      <w:r w:rsidR="00FC75CC">
        <w:rPr>
          <w:rFonts w:cs="Times New Roman"/>
          <w:lang w:val="en-GB" w:eastAsia="zh-CN"/>
        </w:rPr>
        <w:t>PUSCH re</w:t>
      </w:r>
      <w:r w:rsidR="00EF7854" w:rsidRPr="00EF7854">
        <w:rPr>
          <w:rFonts w:cs="Times New Roman"/>
          <w:lang w:val="en-GB" w:eastAsia="zh-CN"/>
        </w:rPr>
        <w:t>p</w:t>
      </w:r>
      <w:r w:rsidR="00FC75CC">
        <w:rPr>
          <w:rFonts w:cs="Times New Roman"/>
          <w:lang w:val="en-GB" w:eastAsia="zh-CN"/>
        </w:rPr>
        <w:t>e</w:t>
      </w:r>
      <w:r w:rsidR="00EF7854" w:rsidRPr="00EF7854">
        <w:rPr>
          <w:rFonts w:cs="Times New Roman"/>
          <w:lang w:val="en-GB" w:eastAsia="zh-CN"/>
        </w:rPr>
        <w:t>tit</w:t>
      </w:r>
      <w:r w:rsidR="00FC75CC">
        <w:rPr>
          <w:rFonts w:cs="Times New Roman"/>
          <w:lang w:val="en-GB" w:eastAsia="zh-CN"/>
        </w:rPr>
        <w:t>i</w:t>
      </w:r>
      <w:r w:rsidR="00EF7854" w:rsidRPr="00EF7854">
        <w:rPr>
          <w:rFonts w:cs="Times New Roman"/>
          <w:lang w:val="en-GB" w:eastAsia="zh-CN"/>
        </w:rPr>
        <w:t xml:space="preserve">on </w:t>
      </w:r>
      <w:r w:rsidR="00FC75CC">
        <w:rPr>
          <w:rFonts w:cs="Times New Roman"/>
          <w:lang w:val="en-GB" w:eastAsia="zh-CN"/>
        </w:rPr>
        <w:t>type B transmission</w:t>
      </w:r>
      <w:r w:rsidR="00EF7854" w:rsidRPr="00EF7854">
        <w:rPr>
          <w:rFonts w:cs="Times New Roman"/>
          <w:lang w:val="en-GB" w:eastAsia="zh-CN"/>
        </w:rPr>
        <w:t>.</w:t>
      </w:r>
      <w:r w:rsidR="00FC75CC">
        <w:rPr>
          <w:rFonts w:cs="Times New Roman"/>
          <w:lang w:val="en-GB" w:eastAsia="zh-CN"/>
        </w:rPr>
        <w:t xml:space="preserve"> </w:t>
      </w:r>
    </w:p>
    <w:p w14:paraId="72543A64" w14:textId="7675731D" w:rsidR="002B5F91" w:rsidRPr="002B5F91" w:rsidRDefault="002B5F91" w:rsidP="002B5F91">
      <w:pPr>
        <w:jc w:val="both"/>
        <w:rPr>
          <w:rFonts w:cs="Times New Roman"/>
          <w:b/>
          <w:i/>
          <w:lang w:val="en-GB" w:eastAsia="zh-CN"/>
        </w:rPr>
      </w:pPr>
      <w:r w:rsidRPr="002B5F91">
        <w:rPr>
          <w:rFonts w:cs="Times New Roman"/>
          <w:b/>
          <w:i/>
          <w:lang w:val="en-GB" w:eastAsia="zh-CN"/>
        </w:rPr>
        <w:t xml:space="preserve">Proposal </w:t>
      </w:r>
      <w:r w:rsidR="004510DB">
        <w:rPr>
          <w:rFonts w:cs="Times New Roman"/>
          <w:b/>
          <w:i/>
          <w:lang w:val="en-GB" w:eastAsia="zh-CN"/>
        </w:rPr>
        <w:t>1</w:t>
      </w:r>
      <w:r w:rsidRPr="002B5F91">
        <w:rPr>
          <w:rFonts w:cs="Times New Roman"/>
          <w:b/>
          <w:i/>
          <w:lang w:val="en-GB" w:eastAsia="zh-CN"/>
        </w:rPr>
        <w:t xml:space="preserve">: </w:t>
      </w:r>
      <w:r w:rsidRPr="002B5F91">
        <w:rPr>
          <w:rFonts w:cs="Times New Roman"/>
          <w:b/>
          <w:i/>
        </w:rPr>
        <w:t xml:space="preserve">Joint channel estimation over non-back-to-back PUSCH transmissions with other uplink transmissions between the two successive PUSCH transmissions across consecutive slot should be supported. </w:t>
      </w:r>
    </w:p>
    <w:p w14:paraId="7A259592" w14:textId="77777777" w:rsidR="002B5F91" w:rsidRPr="002B5F91" w:rsidRDefault="002B5F91" w:rsidP="002B5F91">
      <w:pPr>
        <w:rPr>
          <w:lang w:val="en-GB" w:eastAsia="zh-CN"/>
        </w:rPr>
      </w:pPr>
    </w:p>
    <w:p w14:paraId="4A7B245D" w14:textId="40081DC0" w:rsidR="00C75371" w:rsidRPr="001C750F" w:rsidRDefault="006C2FBE" w:rsidP="002176FE">
      <w:pPr>
        <w:pStyle w:val="2"/>
        <w:numPr>
          <w:ilvl w:val="1"/>
          <w:numId w:val="1"/>
        </w:numPr>
        <w:spacing w:after="120"/>
        <w:jc w:val="both"/>
        <w:rPr>
          <w:rFonts w:ascii="Times New Roman" w:eastAsiaTheme="minorEastAsia" w:hAnsi="Times New Roman" w:cs="Times New Roman"/>
          <w:sz w:val="22"/>
          <w:szCs w:val="22"/>
          <w:lang w:eastAsia="zh-CN"/>
        </w:rPr>
      </w:pPr>
      <w:r w:rsidRPr="001C750F">
        <w:rPr>
          <w:rFonts w:ascii="Times New Roman" w:eastAsiaTheme="minorEastAsia" w:hAnsi="Times New Roman" w:cs="Times New Roman"/>
          <w:sz w:val="22"/>
          <w:szCs w:val="22"/>
          <w:lang w:eastAsia="zh-CN"/>
        </w:rPr>
        <w:t>Time domain window</w:t>
      </w:r>
    </w:p>
    <w:p w14:paraId="3F5BDEB0" w14:textId="094227BB" w:rsidR="00475833" w:rsidRPr="001C750F" w:rsidRDefault="0094078B" w:rsidP="008A791E">
      <w:pPr>
        <w:spacing w:after="50"/>
        <w:jc w:val="both"/>
        <w:rPr>
          <w:rFonts w:cs="Times New Roman"/>
          <w:lang w:val="en-GB"/>
        </w:rPr>
      </w:pPr>
      <w:r>
        <w:rPr>
          <w:rFonts w:cs="Times New Roman"/>
          <w:lang w:val="en-GB"/>
        </w:rPr>
        <w:t>The determination rules of t</w:t>
      </w:r>
      <w:r w:rsidR="00475833" w:rsidRPr="001C750F">
        <w:rPr>
          <w:rFonts w:cs="Times New Roman"/>
          <w:lang w:val="en-GB"/>
        </w:rPr>
        <w:t xml:space="preserve">he </w:t>
      </w:r>
      <w:r w:rsidR="00821CA7">
        <w:rPr>
          <w:rFonts w:cs="Times New Roman" w:hint="eastAsia"/>
          <w:lang w:val="en-GB" w:eastAsia="zh-CN"/>
        </w:rPr>
        <w:t>configured</w:t>
      </w:r>
      <w:r w:rsidR="00821CA7">
        <w:rPr>
          <w:rFonts w:cs="Times New Roman"/>
          <w:lang w:val="en-GB"/>
        </w:rPr>
        <w:t xml:space="preserve"> </w:t>
      </w:r>
      <w:r w:rsidR="00475833" w:rsidRPr="001C750F">
        <w:rPr>
          <w:rFonts w:cs="Times New Roman"/>
          <w:lang w:val="en-GB"/>
        </w:rPr>
        <w:t>time domain window</w:t>
      </w:r>
      <w:r>
        <w:rPr>
          <w:rFonts w:cs="Times New Roman"/>
          <w:lang w:val="en-GB"/>
        </w:rPr>
        <w:t xml:space="preserve"> </w:t>
      </w:r>
      <w:r>
        <w:rPr>
          <w:rFonts w:cs="Times New Roman" w:hint="eastAsia"/>
          <w:lang w:val="en-GB" w:eastAsia="zh-CN"/>
        </w:rPr>
        <w:t>and</w:t>
      </w:r>
      <w:r>
        <w:rPr>
          <w:rFonts w:cs="Times New Roman"/>
          <w:lang w:val="en-GB"/>
        </w:rPr>
        <w:t xml:space="preserve"> the actual time domain window</w:t>
      </w:r>
      <w:r w:rsidR="00475833" w:rsidRPr="001C750F">
        <w:rPr>
          <w:rFonts w:cs="Times New Roman"/>
          <w:lang w:val="en-GB"/>
        </w:rPr>
        <w:t xml:space="preserve"> for PUSCH repletion type A ha</w:t>
      </w:r>
      <w:r>
        <w:rPr>
          <w:rFonts w:cs="Times New Roman"/>
          <w:lang w:val="en-GB"/>
        </w:rPr>
        <w:t>ve</w:t>
      </w:r>
      <w:r w:rsidR="00475833" w:rsidRPr="001C750F">
        <w:rPr>
          <w:rFonts w:cs="Times New Roman"/>
          <w:lang w:val="en-GB"/>
        </w:rPr>
        <w:t xml:space="preserve"> been discussed in last RAN#1 meeting. </w:t>
      </w:r>
      <w:r w:rsidR="00C56EA4" w:rsidRPr="001C750F">
        <w:rPr>
          <w:rFonts w:cs="Times New Roman"/>
          <w:lang w:val="en-GB"/>
        </w:rPr>
        <w:t>The following agreement</w:t>
      </w:r>
      <w:r>
        <w:rPr>
          <w:rFonts w:cs="Times New Roman" w:hint="eastAsia"/>
          <w:lang w:val="en-GB" w:eastAsia="zh-CN"/>
        </w:rPr>
        <w:t>s</w:t>
      </w:r>
      <w:r w:rsidR="00C56EA4" w:rsidRPr="001C750F">
        <w:rPr>
          <w:rFonts w:cs="Times New Roman"/>
          <w:lang w:val="en-GB"/>
        </w:rPr>
        <w:t xml:space="preserve"> and working assumption were achieved. </w:t>
      </w:r>
    </w:p>
    <w:tbl>
      <w:tblPr>
        <w:tblW w:w="8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3"/>
      </w:tblGrid>
      <w:tr w:rsidR="00475833" w:rsidRPr="001C750F" w14:paraId="4440E3D3" w14:textId="77777777" w:rsidTr="006C09E4">
        <w:trPr>
          <w:jc w:val="center"/>
        </w:trPr>
        <w:tc>
          <w:tcPr>
            <w:tcW w:w="8703" w:type="dxa"/>
          </w:tcPr>
          <w:p w14:paraId="4D8822DE" w14:textId="1771CF7F" w:rsidR="00821CA7" w:rsidRPr="00821CA7" w:rsidRDefault="00821CA7" w:rsidP="00642923">
            <w:pPr>
              <w:rPr>
                <w:rFonts w:eastAsia="Malgun Gothic" w:cs="Times New Roman"/>
                <w:b/>
                <w:bCs/>
                <w:highlight w:val="green"/>
                <w:lang w:eastAsia="zh-CN"/>
              </w:rPr>
            </w:pPr>
            <w:r w:rsidRPr="00821CA7">
              <w:rPr>
                <w:rFonts w:ascii="Times" w:eastAsia="Batang" w:hAnsi="Times" w:cs="Times New Roman"/>
                <w:b/>
                <w:bCs/>
                <w:highlight w:val="green"/>
                <w:lang w:val="en-GB" w:eastAsia="zh-CN"/>
              </w:rPr>
              <w:t>Agreement:</w:t>
            </w:r>
          </w:p>
          <w:p w14:paraId="7AAE891E" w14:textId="77777777" w:rsidR="00821CA7" w:rsidRPr="00821CA7" w:rsidRDefault="00821CA7" w:rsidP="00642923">
            <w:pPr>
              <w:rPr>
                <w:rFonts w:ascii="Times" w:eastAsia="Batang" w:hAnsi="Times" w:cs="Times New Roman"/>
                <w:lang w:val="en-GB" w:eastAsia="zh-CN"/>
              </w:rPr>
            </w:pPr>
            <w:r w:rsidRPr="00821CA7">
              <w:rPr>
                <w:rFonts w:ascii="Times" w:eastAsia="Batang" w:hAnsi="Times" w:cs="Times New Roman"/>
                <w:lang w:val="en-GB" w:eastAsia="zh-CN"/>
              </w:rPr>
              <w:t>Down-select one of the following options in this meeting:</w:t>
            </w:r>
          </w:p>
          <w:p w14:paraId="14CF4860" w14:textId="77777777" w:rsidR="00821CA7" w:rsidRPr="00821CA7" w:rsidRDefault="00821CA7" w:rsidP="00642923">
            <w:pPr>
              <w:rPr>
                <w:rFonts w:ascii="Times" w:eastAsia="Batang" w:hAnsi="Times" w:cs="Times New Roman"/>
                <w:lang w:val="en-GB" w:eastAsia="zh-CN"/>
              </w:rPr>
            </w:pPr>
            <w:r w:rsidRPr="00821CA7">
              <w:rPr>
                <w:rFonts w:ascii="Times" w:eastAsia="Batang" w:hAnsi="Times" w:cs="Times New Roman"/>
                <w:b/>
                <w:bCs/>
                <w:lang w:val="en-GB" w:eastAsia="zh-CN"/>
              </w:rPr>
              <w:t>Option 1</w:t>
            </w:r>
            <w:r w:rsidRPr="00821CA7">
              <w:rPr>
                <w:rFonts w:ascii="Times" w:eastAsia="Batang" w:hAnsi="Times" w:cs="Times New Roman"/>
                <w:lang w:val="en-GB" w:eastAsia="zh-CN"/>
              </w:rPr>
              <w:t xml:space="preserve">: </w:t>
            </w:r>
          </w:p>
          <w:p w14:paraId="6F1843BE" w14:textId="31B68505" w:rsidR="00821CA7" w:rsidRPr="0094078B" w:rsidRDefault="00821CA7" w:rsidP="002176FE">
            <w:pPr>
              <w:numPr>
                <w:ilvl w:val="0"/>
                <w:numId w:val="5"/>
              </w:numPr>
              <w:autoSpaceDE w:val="0"/>
              <w:autoSpaceDN w:val="0"/>
              <w:jc w:val="both"/>
              <w:rPr>
                <w:rFonts w:ascii="Times" w:eastAsia="Batang" w:hAnsi="Times" w:cs="Times New Roman"/>
                <w:lang w:val="en-GB" w:eastAsia="zh-CN"/>
              </w:rPr>
            </w:pPr>
            <w:r w:rsidRPr="00821CA7">
              <w:rPr>
                <w:rFonts w:ascii="Times" w:eastAsia="Batang" w:hAnsi="Times" w:cs="Times New Roman" w:hint="eastAsia"/>
                <w:lang w:val="en-GB" w:eastAsia="zh-CN"/>
              </w:rPr>
              <w:t xml:space="preserve">The maximum value of window length </w:t>
            </w:r>
            <w:r w:rsidRPr="00821CA7">
              <w:rPr>
                <w:rFonts w:ascii="Times" w:eastAsia="Batang" w:hAnsi="Times" w:cs="Times New Roman" w:hint="eastAsia"/>
                <w:i/>
                <w:iCs/>
                <w:lang w:val="en-GB" w:eastAsia="zh-CN"/>
              </w:rPr>
              <w:t>L</w:t>
            </w:r>
            <w:r w:rsidRPr="00821CA7">
              <w:rPr>
                <w:rFonts w:ascii="Times" w:eastAsia="Batang" w:hAnsi="Times" w:cs="Times New Roman" w:hint="eastAsia"/>
                <w:lang w:val="en-GB" w:eastAsia="zh-CN"/>
              </w:rPr>
              <w:t xml:space="preserve"> of the configured TDW should not exceed the maximum duration, which is reported as UE capability as the duration where UE is able to maintain power consistency and phase continuity subject to power consistency and phase continuity requirements.</w:t>
            </w:r>
          </w:p>
          <w:p w14:paraId="10EBCB0F" w14:textId="77777777" w:rsidR="00821CA7" w:rsidRPr="00821CA7" w:rsidRDefault="00821CA7" w:rsidP="00642923">
            <w:pPr>
              <w:rPr>
                <w:rFonts w:ascii="Times" w:eastAsia="Batang" w:hAnsi="Times" w:cs="Times New Roman"/>
                <w:b/>
                <w:bCs/>
                <w:lang w:val="en-GB" w:eastAsia="zh-CN"/>
              </w:rPr>
            </w:pPr>
            <w:r w:rsidRPr="00821CA7">
              <w:rPr>
                <w:rFonts w:ascii="Times" w:eastAsia="Batang" w:hAnsi="Times" w:cs="Times New Roman"/>
                <w:b/>
                <w:bCs/>
                <w:lang w:val="en-GB" w:eastAsia="zh-CN"/>
              </w:rPr>
              <w:t xml:space="preserve">Option 1’: </w:t>
            </w:r>
          </w:p>
          <w:p w14:paraId="40D9BBD1" w14:textId="77777777" w:rsidR="00821CA7" w:rsidRPr="00821CA7" w:rsidRDefault="00821CA7" w:rsidP="002176FE">
            <w:pPr>
              <w:numPr>
                <w:ilvl w:val="0"/>
                <w:numId w:val="6"/>
              </w:numPr>
              <w:autoSpaceDE w:val="0"/>
              <w:autoSpaceDN w:val="0"/>
              <w:ind w:leftChars="29" w:left="424"/>
              <w:jc w:val="both"/>
              <w:rPr>
                <w:rFonts w:ascii="Times" w:eastAsia="Batang" w:hAnsi="Times" w:cs="Times New Roman"/>
                <w:lang w:val="en-GB" w:eastAsia="ko-KR"/>
              </w:rPr>
            </w:pPr>
            <w:r w:rsidRPr="00821CA7">
              <w:rPr>
                <w:rFonts w:ascii="Times" w:eastAsia="Batang" w:hAnsi="Times" w:cs="Times New Roman" w:hint="eastAsia"/>
                <w:lang w:val="en-GB" w:eastAsia="x-none"/>
              </w:rPr>
              <w:t>The maximum value of window length L of the configured TDW should not exceed the maximum duration</w:t>
            </w:r>
            <w:r w:rsidRPr="00821CA7">
              <w:rPr>
                <w:rFonts w:ascii="Times" w:eastAsia="Batang" w:hAnsi="Times" w:cs="Times New Roman" w:hint="eastAsia"/>
                <w:lang w:val="en-GB" w:eastAsia="zh-CN"/>
              </w:rPr>
              <w:t>, which is reported as UE capability as the duration where UE is able to maintain power consistency and phase continuity subject to power consistency and phase continuity requirements</w:t>
            </w:r>
            <w:r w:rsidRPr="00821CA7">
              <w:rPr>
                <w:rFonts w:ascii="Times" w:eastAsia="Batang" w:hAnsi="Times" w:cs="Times New Roman" w:hint="eastAsia"/>
                <w:lang w:val="en-GB" w:eastAsia="x-none"/>
              </w:rPr>
              <w:t>.</w:t>
            </w:r>
          </w:p>
          <w:p w14:paraId="363ED286" w14:textId="77777777" w:rsidR="00821CA7" w:rsidRPr="00821CA7" w:rsidRDefault="00821CA7" w:rsidP="002176FE">
            <w:pPr>
              <w:numPr>
                <w:ilvl w:val="2"/>
                <w:numId w:val="7"/>
              </w:numPr>
              <w:autoSpaceDE w:val="0"/>
              <w:autoSpaceDN w:val="0"/>
              <w:ind w:leftChars="200" w:left="860"/>
              <w:jc w:val="both"/>
              <w:rPr>
                <w:rFonts w:ascii="Times" w:eastAsia="Batang" w:hAnsi="Times" w:cs="Times New Roman"/>
                <w:lang w:val="en-GB" w:eastAsia="zh-CN"/>
              </w:rPr>
            </w:pPr>
            <w:r w:rsidRPr="00821CA7">
              <w:rPr>
                <w:rFonts w:ascii="Times" w:eastAsia="Batang" w:hAnsi="Times" w:cs="Times New Roman"/>
                <w:lang w:val="en-GB" w:eastAsia="zh-CN"/>
              </w:rPr>
              <w:t>If L is not configured, default behavior should be defined, e.g., the configured TDW length is equal to all repetitions</w:t>
            </w:r>
          </w:p>
          <w:p w14:paraId="231F3812" w14:textId="739D2B1F" w:rsidR="00821CA7" w:rsidRPr="00821CA7" w:rsidRDefault="00821CA7" w:rsidP="00642923">
            <w:pPr>
              <w:rPr>
                <w:rFonts w:ascii="Times" w:eastAsia="Batang" w:hAnsi="Times" w:cs="Times New Roman"/>
                <w:lang w:val="en-GB" w:eastAsia="zh-CN"/>
              </w:rPr>
            </w:pPr>
            <w:r w:rsidRPr="00821CA7">
              <w:rPr>
                <w:rFonts w:ascii="Times" w:eastAsia="Batang" w:hAnsi="Times" w:cs="Times New Roman"/>
                <w:b/>
                <w:bCs/>
                <w:lang w:val="en-GB" w:eastAsia="zh-CN"/>
              </w:rPr>
              <w:t>Option 3’</w:t>
            </w:r>
            <w:r w:rsidRPr="00821CA7">
              <w:rPr>
                <w:rFonts w:ascii="Times" w:eastAsia="Batang" w:hAnsi="Times" w:cs="Times New Roman"/>
                <w:lang w:val="en-GB" w:eastAsia="zh-CN"/>
              </w:rPr>
              <w:t xml:space="preserve">: </w:t>
            </w:r>
          </w:p>
          <w:p w14:paraId="7FB6D8C3" w14:textId="77777777" w:rsidR="00821CA7" w:rsidRPr="00821CA7" w:rsidRDefault="00821CA7" w:rsidP="002176FE">
            <w:pPr>
              <w:numPr>
                <w:ilvl w:val="0"/>
                <w:numId w:val="8"/>
              </w:numPr>
              <w:autoSpaceDE w:val="0"/>
              <w:autoSpaceDN w:val="0"/>
              <w:jc w:val="both"/>
              <w:rPr>
                <w:rFonts w:ascii="Times" w:eastAsia="Batang" w:hAnsi="Times" w:cs="Times New Roman"/>
                <w:lang w:val="en-GB" w:eastAsia="zh-CN"/>
              </w:rPr>
            </w:pPr>
            <w:r w:rsidRPr="00821CA7">
              <w:rPr>
                <w:rFonts w:ascii="Times" w:eastAsia="Batang" w:hAnsi="Times" w:cs="Times New Roman"/>
                <w:lang w:val="en-GB" w:eastAsia="zh-CN"/>
              </w:rPr>
              <w:t xml:space="preserve">Whether the window length </w:t>
            </w:r>
            <w:r w:rsidRPr="00821CA7">
              <w:rPr>
                <w:rFonts w:ascii="Times" w:eastAsia="Batang" w:hAnsi="Times" w:cs="Times New Roman"/>
                <w:i/>
                <w:iCs/>
                <w:lang w:val="en-GB" w:eastAsia="zh-CN"/>
              </w:rPr>
              <w:t>L</w:t>
            </w:r>
            <w:r w:rsidRPr="00821CA7">
              <w:rPr>
                <w:rFonts w:ascii="Times" w:eastAsia="Batang" w:hAnsi="Times" w:cs="Times New Roman"/>
                <w:lang w:val="en-GB" w:eastAsia="zh-CN"/>
              </w:rPr>
              <w:t xml:space="preserve"> of the configured TDW can be longer than maximum duration is subject to UE capability.</w:t>
            </w:r>
          </w:p>
          <w:p w14:paraId="24A6A2F5" w14:textId="77777777" w:rsidR="00821CA7" w:rsidRPr="00821CA7" w:rsidRDefault="00821CA7" w:rsidP="002176FE">
            <w:pPr>
              <w:numPr>
                <w:ilvl w:val="1"/>
                <w:numId w:val="8"/>
              </w:numPr>
              <w:autoSpaceDE w:val="0"/>
              <w:autoSpaceDN w:val="0"/>
              <w:jc w:val="both"/>
              <w:rPr>
                <w:rFonts w:ascii="Times" w:eastAsia="Batang" w:hAnsi="Times" w:cs="Times New Roman"/>
                <w:lang w:val="en-GB" w:eastAsia="zh-CN"/>
              </w:rPr>
            </w:pPr>
            <w:r w:rsidRPr="00821CA7">
              <w:rPr>
                <w:rFonts w:ascii="Times" w:eastAsia="Batang" w:hAnsi="Times" w:cs="Times New Roman"/>
                <w:lang w:val="en-GB" w:eastAsia="zh-CN"/>
              </w:rPr>
              <w:t xml:space="preserve">If UE is capable of </w:t>
            </w:r>
            <w:r w:rsidRPr="00821CA7">
              <w:rPr>
                <w:rFonts w:ascii="Times" w:eastAsia="Batang" w:hAnsi="Times" w:cs="Times New Roman"/>
                <w:i/>
                <w:iCs/>
                <w:lang w:val="en-GB" w:eastAsia="zh-CN"/>
              </w:rPr>
              <w:t>L</w:t>
            </w:r>
            <w:r w:rsidRPr="00821CA7">
              <w:rPr>
                <w:rFonts w:ascii="Times" w:eastAsia="Batang" w:hAnsi="Times" w:cs="Times New Roman"/>
                <w:lang w:val="en-GB" w:eastAsia="zh-CN"/>
              </w:rPr>
              <w:t xml:space="preserve"> being longer than maximum duration,</w:t>
            </w:r>
          </w:p>
          <w:p w14:paraId="27C65D0F" w14:textId="77777777" w:rsidR="00821CA7" w:rsidRPr="00821CA7" w:rsidRDefault="00821CA7" w:rsidP="002176FE">
            <w:pPr>
              <w:numPr>
                <w:ilvl w:val="2"/>
                <w:numId w:val="8"/>
              </w:numPr>
              <w:autoSpaceDE w:val="0"/>
              <w:autoSpaceDN w:val="0"/>
              <w:jc w:val="both"/>
              <w:rPr>
                <w:rFonts w:ascii="Times" w:eastAsia="Batang" w:hAnsi="Times" w:cs="Times New Roman"/>
                <w:lang w:val="en-GB" w:eastAsia="zh-CN"/>
              </w:rPr>
            </w:pPr>
            <w:r w:rsidRPr="00821CA7">
              <w:rPr>
                <w:rFonts w:ascii="Times" w:eastAsia="Batang" w:hAnsi="Times" w:cs="Times New Roman"/>
                <w:lang w:val="en-GB" w:eastAsia="zh-CN"/>
              </w:rPr>
              <w:t xml:space="preserve">The maximum value of the window length </w:t>
            </w:r>
            <w:r w:rsidRPr="00821CA7">
              <w:rPr>
                <w:rFonts w:ascii="Times" w:eastAsia="Batang" w:hAnsi="Times" w:cs="Times New Roman"/>
                <w:i/>
                <w:iCs/>
                <w:lang w:val="en-GB" w:eastAsia="zh-CN"/>
              </w:rPr>
              <w:t>L</w:t>
            </w:r>
            <w:r w:rsidRPr="00821CA7">
              <w:rPr>
                <w:rFonts w:ascii="Times" w:eastAsia="Batang" w:hAnsi="Times" w:cs="Times New Roman"/>
                <w:lang w:val="en-GB" w:eastAsia="zh-CN"/>
              </w:rPr>
              <w:t xml:space="preserve"> of the configured TDW is the duration of all repetitions.</w:t>
            </w:r>
          </w:p>
          <w:p w14:paraId="7FECC9EF" w14:textId="77777777" w:rsidR="00821CA7" w:rsidRPr="00821CA7" w:rsidRDefault="00821CA7" w:rsidP="002176FE">
            <w:pPr>
              <w:numPr>
                <w:ilvl w:val="3"/>
                <w:numId w:val="8"/>
              </w:numPr>
              <w:autoSpaceDE w:val="0"/>
              <w:autoSpaceDN w:val="0"/>
              <w:jc w:val="both"/>
              <w:rPr>
                <w:rFonts w:ascii="Times" w:eastAsia="Batang" w:hAnsi="Times" w:cs="Times New Roman"/>
                <w:lang w:val="en-GB" w:eastAsia="zh-CN"/>
              </w:rPr>
            </w:pPr>
            <w:r w:rsidRPr="00821CA7">
              <w:rPr>
                <w:rFonts w:ascii="Times" w:eastAsia="Batang" w:hAnsi="Times" w:cs="Times New Roman"/>
                <w:lang w:val="en-GB" w:eastAsia="zh-CN"/>
              </w:rPr>
              <w:t xml:space="preserve">FFS: whether </w:t>
            </w:r>
            <w:r w:rsidRPr="00821CA7">
              <w:rPr>
                <w:rFonts w:ascii="Times" w:eastAsia="Batang" w:hAnsi="Times" w:cs="Times New Roman"/>
                <w:i/>
                <w:iCs/>
                <w:lang w:val="en-GB" w:eastAsia="zh-CN"/>
              </w:rPr>
              <w:t xml:space="preserve">L </w:t>
            </w:r>
            <w:r w:rsidRPr="00821CA7">
              <w:rPr>
                <w:rFonts w:ascii="Times" w:eastAsia="Batang" w:hAnsi="Times" w:cs="Times New Roman"/>
                <w:lang w:val="en-GB" w:eastAsia="zh-CN"/>
              </w:rPr>
              <w:t>cannot be other values other than the duration of all repetitions, if it is longer than the maximum duration.</w:t>
            </w:r>
          </w:p>
          <w:p w14:paraId="3A0BCC96" w14:textId="77777777" w:rsidR="00821CA7" w:rsidRPr="00821CA7" w:rsidRDefault="00821CA7" w:rsidP="002176FE">
            <w:pPr>
              <w:numPr>
                <w:ilvl w:val="2"/>
                <w:numId w:val="8"/>
              </w:numPr>
              <w:autoSpaceDE w:val="0"/>
              <w:autoSpaceDN w:val="0"/>
              <w:jc w:val="both"/>
              <w:rPr>
                <w:rFonts w:ascii="Times" w:eastAsia="Batang" w:hAnsi="Times" w:cs="Times New Roman"/>
                <w:lang w:val="en-GB" w:eastAsia="zh-CN"/>
              </w:rPr>
            </w:pPr>
            <w:r w:rsidRPr="00821CA7">
              <w:rPr>
                <w:rFonts w:ascii="Times" w:eastAsia="Batang" w:hAnsi="Times" w:cs="Times New Roman"/>
                <w:lang w:val="en-GB" w:eastAsia="zh-CN"/>
              </w:rPr>
              <w:lastRenderedPageBreak/>
              <w:t xml:space="preserve">If </w:t>
            </w:r>
            <w:r w:rsidRPr="00821CA7">
              <w:rPr>
                <w:rFonts w:ascii="Times" w:eastAsia="Batang" w:hAnsi="Times" w:cs="Times New Roman"/>
                <w:i/>
                <w:iCs/>
                <w:lang w:val="en-GB" w:eastAsia="zh-CN"/>
              </w:rPr>
              <w:t>L</w:t>
            </w:r>
            <w:r w:rsidRPr="00821CA7">
              <w:rPr>
                <w:rFonts w:ascii="Times" w:eastAsia="Batang" w:hAnsi="Times" w:cs="Times New Roman"/>
                <w:lang w:val="en-GB" w:eastAsia="zh-CN"/>
              </w:rPr>
              <w:t xml:space="preserve"> is longer than the maximum duration, UE does not expect dynamic events.</w:t>
            </w:r>
          </w:p>
          <w:p w14:paraId="71B46C95" w14:textId="77777777" w:rsidR="00821CA7" w:rsidRPr="00821CA7" w:rsidRDefault="00821CA7" w:rsidP="002176FE">
            <w:pPr>
              <w:numPr>
                <w:ilvl w:val="3"/>
                <w:numId w:val="8"/>
              </w:numPr>
              <w:autoSpaceDE w:val="0"/>
              <w:autoSpaceDN w:val="0"/>
              <w:jc w:val="both"/>
              <w:rPr>
                <w:rFonts w:ascii="Times" w:eastAsia="Batang" w:hAnsi="Times" w:cs="Times New Roman"/>
                <w:lang w:val="en-GB" w:eastAsia="zh-CN"/>
              </w:rPr>
            </w:pPr>
            <w:r w:rsidRPr="00821CA7">
              <w:rPr>
                <w:rFonts w:ascii="Times" w:eastAsia="Batang" w:hAnsi="Times" w:cs="Times New Roman"/>
                <w:lang w:val="en-GB" w:eastAsia="zh-CN"/>
              </w:rPr>
              <w:t>FFS: details of dynamic events</w:t>
            </w:r>
          </w:p>
          <w:p w14:paraId="07CBBA0A" w14:textId="77777777" w:rsidR="00642923" w:rsidRPr="0094078B" w:rsidRDefault="00642923" w:rsidP="00642923">
            <w:pPr>
              <w:rPr>
                <w:rFonts w:eastAsia="宋体" w:cs="Times New Roman"/>
                <w:b/>
                <w:highlight w:val="green"/>
                <w:lang w:val="en-GB"/>
              </w:rPr>
            </w:pPr>
          </w:p>
          <w:p w14:paraId="72F6A480" w14:textId="382F408A" w:rsidR="00821CA7" w:rsidRPr="00821CA7" w:rsidRDefault="00821CA7" w:rsidP="00642923">
            <w:pPr>
              <w:rPr>
                <w:rFonts w:eastAsia="宋体" w:cs="Times New Roman"/>
                <w:b/>
                <w:highlight w:val="green"/>
                <w:lang w:val="en-GB"/>
              </w:rPr>
            </w:pPr>
            <w:r w:rsidRPr="00821CA7">
              <w:rPr>
                <w:rFonts w:eastAsia="宋体" w:cs="Times New Roman"/>
                <w:b/>
                <w:highlight w:val="green"/>
                <w:lang w:val="en-GB"/>
              </w:rPr>
              <w:t>Agreement</w:t>
            </w:r>
          </w:p>
          <w:p w14:paraId="7B11B7C2" w14:textId="77777777" w:rsidR="00821CA7" w:rsidRPr="00821CA7" w:rsidRDefault="00821CA7" w:rsidP="00642923">
            <w:pPr>
              <w:rPr>
                <w:rFonts w:ascii="Times" w:eastAsia="Batang" w:hAnsi="Times" w:cs="Times New Roman"/>
                <w:bCs/>
                <w:lang w:val="en-GB"/>
              </w:rPr>
            </w:pPr>
            <w:r w:rsidRPr="00821CA7">
              <w:rPr>
                <w:rFonts w:ascii="Times" w:eastAsia="Batang" w:hAnsi="Times" w:cs="Times New Roman" w:hint="eastAsia"/>
                <w:bCs/>
                <w:lang w:val="en-GB"/>
              </w:rPr>
              <w:t>I</w:t>
            </w:r>
            <w:r w:rsidRPr="00821CA7">
              <w:rPr>
                <w:rFonts w:ascii="Times" w:eastAsia="Batang" w:hAnsi="Times" w:cs="Times New Roman"/>
                <w:bCs/>
                <w:lang w:val="en-GB"/>
              </w:rPr>
              <w:t>t is agreed that</w:t>
            </w:r>
          </w:p>
          <w:p w14:paraId="71C39804" w14:textId="77777777" w:rsidR="00821CA7" w:rsidRPr="00821CA7" w:rsidRDefault="00821CA7" w:rsidP="002176FE">
            <w:pPr>
              <w:numPr>
                <w:ilvl w:val="0"/>
                <w:numId w:val="9"/>
              </w:numPr>
              <w:autoSpaceDE w:val="0"/>
              <w:autoSpaceDN w:val="0"/>
              <w:ind w:left="780"/>
              <w:jc w:val="both"/>
              <w:rPr>
                <w:rFonts w:ascii="Times" w:eastAsia="Batang" w:hAnsi="Times" w:cs="Times New Roman"/>
                <w:lang w:val="en-GB" w:eastAsia="x-none"/>
              </w:rPr>
            </w:pPr>
            <w:r w:rsidRPr="00821CA7">
              <w:rPr>
                <w:rFonts w:ascii="Times" w:eastAsia="Batang" w:hAnsi="Times" w:cs="Times New Roman"/>
                <w:bCs/>
                <w:lang w:val="en-GB" w:eastAsia="x-none"/>
              </w:rPr>
              <w:t>For PUSCH repetition type A counting based on physical slots</w:t>
            </w:r>
          </w:p>
          <w:p w14:paraId="77ABCC1C" w14:textId="77777777" w:rsidR="00821CA7" w:rsidRPr="00821CA7" w:rsidRDefault="00821CA7" w:rsidP="002176FE">
            <w:pPr>
              <w:numPr>
                <w:ilvl w:val="1"/>
                <w:numId w:val="4"/>
              </w:numPr>
              <w:autoSpaceDE w:val="0"/>
              <w:autoSpaceDN w:val="0"/>
              <w:adjustRightInd w:val="0"/>
              <w:jc w:val="both"/>
              <w:rPr>
                <w:rFonts w:eastAsia="宋体" w:cs="Times New Roman"/>
                <w:lang w:val="en-GB"/>
              </w:rPr>
            </w:pPr>
            <w:r w:rsidRPr="00821CA7">
              <w:rPr>
                <w:rFonts w:eastAsia="宋体" w:cs="Times New Roman"/>
                <w:lang w:val="en-GB"/>
              </w:rPr>
              <w:t>The start of the first configured TDW is the first physical slot for the first PUSCH transmission.</w:t>
            </w:r>
          </w:p>
          <w:p w14:paraId="14C2355A" w14:textId="77777777" w:rsidR="00821CA7" w:rsidRPr="00821CA7" w:rsidRDefault="00821CA7" w:rsidP="002176FE">
            <w:pPr>
              <w:numPr>
                <w:ilvl w:val="1"/>
                <w:numId w:val="4"/>
              </w:numPr>
              <w:autoSpaceDE w:val="0"/>
              <w:autoSpaceDN w:val="0"/>
              <w:adjustRightInd w:val="0"/>
              <w:jc w:val="both"/>
              <w:rPr>
                <w:rFonts w:eastAsia="宋体" w:cs="Times New Roman"/>
                <w:lang w:val="en-GB"/>
              </w:rPr>
            </w:pPr>
            <w:r w:rsidRPr="00821CA7">
              <w:rPr>
                <w:rFonts w:eastAsia="宋体" w:cs="Times New Roman"/>
                <w:lang w:val="en-GB"/>
              </w:rPr>
              <w:t>The end of the last configured TDW is the last physical slot for the last PUSCH transmission.</w:t>
            </w:r>
          </w:p>
          <w:p w14:paraId="798575D0" w14:textId="77777777" w:rsidR="00821CA7" w:rsidRPr="00821CA7" w:rsidRDefault="00821CA7" w:rsidP="002176FE">
            <w:pPr>
              <w:numPr>
                <w:ilvl w:val="0"/>
                <w:numId w:val="9"/>
              </w:numPr>
              <w:autoSpaceDE w:val="0"/>
              <w:autoSpaceDN w:val="0"/>
              <w:ind w:left="780"/>
              <w:jc w:val="both"/>
              <w:rPr>
                <w:rFonts w:ascii="Times" w:eastAsia="Batang" w:hAnsi="Times" w:cs="Times New Roman"/>
                <w:lang w:val="en-GB" w:eastAsia="x-none"/>
              </w:rPr>
            </w:pPr>
            <w:r w:rsidRPr="00821CA7">
              <w:rPr>
                <w:rFonts w:ascii="Times" w:eastAsia="Batang" w:hAnsi="Times" w:cs="Times New Roman"/>
                <w:bCs/>
                <w:lang w:val="en-GB" w:eastAsia="x-none"/>
              </w:rPr>
              <w:t>For PUSCH repetition type A counting based on available slots</w:t>
            </w:r>
          </w:p>
          <w:p w14:paraId="1005AEA4" w14:textId="77777777" w:rsidR="00821CA7" w:rsidRPr="00821CA7" w:rsidRDefault="00821CA7" w:rsidP="002176FE">
            <w:pPr>
              <w:numPr>
                <w:ilvl w:val="1"/>
                <w:numId w:val="4"/>
              </w:numPr>
              <w:autoSpaceDE w:val="0"/>
              <w:autoSpaceDN w:val="0"/>
              <w:adjustRightInd w:val="0"/>
              <w:jc w:val="both"/>
              <w:rPr>
                <w:rFonts w:eastAsia="宋体" w:cs="Times New Roman"/>
                <w:lang w:val="en-GB"/>
              </w:rPr>
            </w:pPr>
            <w:r w:rsidRPr="00821CA7">
              <w:rPr>
                <w:rFonts w:eastAsia="宋体" w:cs="Times New Roman"/>
                <w:lang w:val="en-GB"/>
              </w:rPr>
              <w:t>The start of the first configured TDW is the first available slot for the first PUSCH transmission.</w:t>
            </w:r>
          </w:p>
          <w:p w14:paraId="450989A4" w14:textId="77777777" w:rsidR="00821CA7" w:rsidRPr="00821CA7" w:rsidRDefault="00821CA7" w:rsidP="002176FE">
            <w:pPr>
              <w:numPr>
                <w:ilvl w:val="1"/>
                <w:numId w:val="4"/>
              </w:numPr>
              <w:autoSpaceDE w:val="0"/>
              <w:autoSpaceDN w:val="0"/>
              <w:adjustRightInd w:val="0"/>
              <w:jc w:val="both"/>
              <w:rPr>
                <w:rFonts w:eastAsia="宋体" w:cs="Times New Roman"/>
                <w:lang w:val="en-GB"/>
              </w:rPr>
            </w:pPr>
            <w:r w:rsidRPr="00821CA7">
              <w:rPr>
                <w:rFonts w:eastAsia="宋体" w:cs="Times New Roman"/>
                <w:lang w:val="en-GB"/>
              </w:rPr>
              <w:t xml:space="preserve">The end of the last configured TDW is the last available slot for the last PUSCH transmission. </w:t>
            </w:r>
          </w:p>
          <w:p w14:paraId="19F23E09" w14:textId="77777777" w:rsidR="00821CA7" w:rsidRPr="00821CA7" w:rsidRDefault="00821CA7" w:rsidP="002176FE">
            <w:pPr>
              <w:numPr>
                <w:ilvl w:val="1"/>
                <w:numId w:val="4"/>
              </w:numPr>
              <w:autoSpaceDE w:val="0"/>
              <w:autoSpaceDN w:val="0"/>
              <w:adjustRightInd w:val="0"/>
              <w:jc w:val="both"/>
              <w:rPr>
                <w:rFonts w:eastAsia="宋体" w:cs="Times New Roman"/>
                <w:lang w:val="en-GB"/>
              </w:rPr>
            </w:pPr>
            <w:r w:rsidRPr="00821CA7">
              <w:rPr>
                <w:rFonts w:eastAsia="宋体" w:cs="Times New Roman"/>
                <w:lang w:val="en-GB"/>
              </w:rPr>
              <w:t>Note: The determination of available slots for PUSCH repetition Type A is defined in AI 8.8.1.1.</w:t>
            </w:r>
          </w:p>
          <w:p w14:paraId="48646EE8" w14:textId="77777777" w:rsidR="00821CA7" w:rsidRPr="0094078B" w:rsidRDefault="00821CA7" w:rsidP="00642923">
            <w:pPr>
              <w:autoSpaceDE w:val="0"/>
              <w:autoSpaceDN w:val="0"/>
              <w:adjustRightInd w:val="0"/>
              <w:jc w:val="both"/>
              <w:rPr>
                <w:rFonts w:eastAsia="Batang" w:cs="Times New Roman"/>
                <w:lang w:val="en-GB"/>
              </w:rPr>
            </w:pPr>
          </w:p>
          <w:p w14:paraId="1C33D495" w14:textId="77777777" w:rsidR="00F7637F" w:rsidRPr="00F7637F" w:rsidRDefault="00F7637F" w:rsidP="00642923">
            <w:pPr>
              <w:rPr>
                <w:rFonts w:eastAsia="宋体" w:cs="Times New Roman"/>
                <w:strike/>
                <w:highlight w:val="green"/>
                <w:lang w:val="en-GB"/>
              </w:rPr>
            </w:pPr>
            <w:r w:rsidRPr="00F7637F">
              <w:rPr>
                <w:rFonts w:eastAsia="宋体" w:cs="Times New Roman"/>
                <w:b/>
                <w:highlight w:val="green"/>
                <w:lang w:val="en-GB"/>
              </w:rPr>
              <w:t>Agreement</w:t>
            </w:r>
          </w:p>
          <w:p w14:paraId="0B6F24DC" w14:textId="77777777" w:rsidR="00F7637F" w:rsidRPr="00F7637F" w:rsidRDefault="00F7637F" w:rsidP="002176FE">
            <w:pPr>
              <w:numPr>
                <w:ilvl w:val="0"/>
                <w:numId w:val="4"/>
              </w:numPr>
              <w:autoSpaceDE w:val="0"/>
              <w:autoSpaceDN w:val="0"/>
              <w:adjustRightInd w:val="0"/>
              <w:jc w:val="both"/>
              <w:rPr>
                <w:rFonts w:eastAsia="宋体" w:cs="Times New Roman"/>
                <w:lang w:val="en-GB"/>
              </w:rPr>
            </w:pPr>
            <w:r w:rsidRPr="00F7637F">
              <w:rPr>
                <w:rFonts w:eastAsia="宋体" w:cs="Times New Roman"/>
                <w:lang w:val="en-GB"/>
              </w:rPr>
              <w:t>For PUSCH repetition type A counting based on physical slots</w:t>
            </w:r>
          </w:p>
          <w:p w14:paraId="41E5BF66" w14:textId="77777777" w:rsidR="00F7637F" w:rsidRPr="00F7637F" w:rsidRDefault="00F7637F" w:rsidP="002176FE">
            <w:pPr>
              <w:numPr>
                <w:ilvl w:val="1"/>
                <w:numId w:val="4"/>
              </w:numPr>
              <w:autoSpaceDE w:val="0"/>
              <w:autoSpaceDN w:val="0"/>
              <w:adjustRightInd w:val="0"/>
              <w:jc w:val="both"/>
              <w:rPr>
                <w:rFonts w:eastAsia="宋体" w:cs="Times New Roman"/>
                <w:lang w:val="en-GB"/>
              </w:rPr>
            </w:pPr>
            <w:r w:rsidRPr="00F7637F">
              <w:rPr>
                <w:rFonts w:eastAsia="Times New Roman" w:cs="Times New Roman"/>
                <w:lang w:val="en-GB"/>
              </w:rPr>
              <w:t xml:space="preserve">The configured TDWs are consecutive, where the start of other configured TDWs is the first physical slot right after the </w:t>
            </w:r>
            <w:r w:rsidRPr="00F7637F">
              <w:rPr>
                <w:rFonts w:eastAsia="Batang" w:cs="Times New Roman"/>
                <w:lang w:val="en-GB"/>
              </w:rPr>
              <w:t>last</w:t>
            </w:r>
            <w:r w:rsidRPr="00F7637F">
              <w:rPr>
                <w:rFonts w:eastAsia="Times New Roman" w:cs="Times New Roman"/>
                <w:lang w:val="en-GB"/>
              </w:rPr>
              <w:t xml:space="preserve"> </w:t>
            </w:r>
            <w:r w:rsidRPr="00F7637F">
              <w:rPr>
                <w:rFonts w:eastAsia="Batang" w:cs="Times New Roman"/>
                <w:lang w:val="en-GB"/>
              </w:rPr>
              <w:t>physical slot of a previous</w:t>
            </w:r>
            <w:r w:rsidRPr="00F7637F">
              <w:rPr>
                <w:rFonts w:eastAsia="Times New Roman" w:cs="Times New Roman"/>
                <w:lang w:val="en-GB"/>
              </w:rPr>
              <w:t xml:space="preserve"> configured TDW.</w:t>
            </w:r>
          </w:p>
          <w:p w14:paraId="25EC7DBA" w14:textId="77777777" w:rsidR="00F7637F" w:rsidRPr="00F7637F" w:rsidRDefault="00F7637F" w:rsidP="002176FE">
            <w:pPr>
              <w:numPr>
                <w:ilvl w:val="0"/>
                <w:numId w:val="4"/>
              </w:numPr>
              <w:autoSpaceDE w:val="0"/>
              <w:autoSpaceDN w:val="0"/>
              <w:adjustRightInd w:val="0"/>
              <w:jc w:val="both"/>
              <w:rPr>
                <w:rFonts w:eastAsia="宋体" w:cs="Times New Roman"/>
                <w:lang w:val="en-GB"/>
              </w:rPr>
            </w:pPr>
            <w:r w:rsidRPr="00F7637F">
              <w:rPr>
                <w:rFonts w:eastAsia="宋体" w:cs="Times New Roman"/>
                <w:lang w:val="en-GB"/>
              </w:rPr>
              <w:t>For PUSCH repetition type A counting based on available slots</w:t>
            </w:r>
          </w:p>
          <w:p w14:paraId="7CA021F5" w14:textId="677C19EE" w:rsidR="00F7637F" w:rsidRPr="00F7637F" w:rsidRDefault="00F7637F" w:rsidP="002176FE">
            <w:pPr>
              <w:numPr>
                <w:ilvl w:val="1"/>
                <w:numId w:val="4"/>
              </w:numPr>
              <w:autoSpaceDE w:val="0"/>
              <w:autoSpaceDN w:val="0"/>
              <w:adjustRightInd w:val="0"/>
              <w:jc w:val="both"/>
              <w:rPr>
                <w:rFonts w:eastAsia="宋体" w:cs="Times New Roman"/>
                <w:lang w:val="en-GB"/>
              </w:rPr>
            </w:pPr>
            <w:r w:rsidRPr="00F7637F">
              <w:rPr>
                <w:rFonts w:eastAsia="Times New Roman" w:cs="Times New Roman"/>
                <w:lang w:val="en-GB"/>
              </w:rPr>
              <w:t xml:space="preserve">The configured TDWs are determined based on available slots, where start of a configured TDWs is the first available slot after the </w:t>
            </w:r>
            <w:r w:rsidRPr="00F7637F">
              <w:rPr>
                <w:rFonts w:eastAsia="Batang" w:cs="Times New Roman"/>
                <w:lang w:val="en-GB"/>
              </w:rPr>
              <w:t>last available slot</w:t>
            </w:r>
            <w:r w:rsidRPr="00F7637F">
              <w:rPr>
                <w:rFonts w:eastAsia="Times New Roman" w:cs="Times New Roman"/>
                <w:lang w:val="en-GB"/>
              </w:rPr>
              <w:t xml:space="preserve"> of a previous configured TDW.</w:t>
            </w:r>
          </w:p>
          <w:p w14:paraId="7DEC6316" w14:textId="77777777" w:rsidR="00F7637F" w:rsidRPr="0094078B" w:rsidRDefault="00F7637F" w:rsidP="00642923">
            <w:pPr>
              <w:autoSpaceDE w:val="0"/>
              <w:autoSpaceDN w:val="0"/>
              <w:adjustRightInd w:val="0"/>
              <w:jc w:val="both"/>
              <w:rPr>
                <w:rFonts w:eastAsia="宋体" w:cs="Times New Roman"/>
                <w:lang w:val="en-GB"/>
              </w:rPr>
            </w:pPr>
            <w:r w:rsidRPr="00783958">
              <w:rPr>
                <w:rFonts w:eastAsia="宋体" w:cs="Times New Roman"/>
                <w:lang w:val="en-GB"/>
              </w:rPr>
              <w:t>Note: The determination of available slots for PUSCH repetition Type A is defined in AI 8.8.1.1.</w:t>
            </w:r>
          </w:p>
          <w:p w14:paraId="18F3752B" w14:textId="77777777" w:rsidR="0094078B" w:rsidRDefault="0094078B" w:rsidP="00642923">
            <w:pPr>
              <w:autoSpaceDE w:val="0"/>
              <w:autoSpaceDN w:val="0"/>
              <w:adjustRightInd w:val="0"/>
              <w:jc w:val="both"/>
              <w:rPr>
                <w:rFonts w:eastAsia="宋体" w:cs="Times New Roman"/>
                <w:sz w:val="20"/>
                <w:szCs w:val="21"/>
                <w:lang w:val="en-GB"/>
              </w:rPr>
            </w:pPr>
          </w:p>
          <w:p w14:paraId="044E7235" w14:textId="77777777" w:rsidR="0094078B" w:rsidRPr="004F5A97" w:rsidRDefault="0094078B" w:rsidP="0094078B">
            <w:pPr>
              <w:rPr>
                <w:rFonts w:eastAsia="Batang" w:cs="Times New Roman"/>
                <w:bCs/>
                <w:szCs w:val="24"/>
                <w:lang w:val="en-GB" w:eastAsia="ja-JP"/>
              </w:rPr>
            </w:pPr>
            <w:r w:rsidRPr="004F5A97">
              <w:rPr>
                <w:rFonts w:eastAsia="Batang" w:cs="Times New Roman"/>
                <w:bCs/>
                <w:szCs w:val="24"/>
                <w:highlight w:val="darkYellow"/>
                <w:lang w:val="en-GB" w:eastAsia="ja-JP"/>
              </w:rPr>
              <w:t>Working Assumption</w:t>
            </w:r>
          </w:p>
          <w:p w14:paraId="508016E5" w14:textId="77777777" w:rsidR="0094078B" w:rsidRPr="004F5A97" w:rsidRDefault="0094078B" w:rsidP="0094078B">
            <w:pPr>
              <w:rPr>
                <w:rFonts w:eastAsia="Batang" w:cs="Times New Roman"/>
                <w:bCs/>
                <w:szCs w:val="24"/>
                <w:lang w:val="en-GB" w:eastAsia="ja-JP"/>
              </w:rPr>
            </w:pPr>
            <w:r w:rsidRPr="004F5A97">
              <w:rPr>
                <w:rFonts w:eastAsia="Batang" w:cs="Times New Roman"/>
                <w:bCs/>
                <w:szCs w:val="24"/>
                <w:lang w:val="en-GB" w:eastAsia="ja-JP"/>
              </w:rPr>
              <w:t>Support Actual TDW Option 2b’:</w:t>
            </w:r>
          </w:p>
          <w:p w14:paraId="5CFB3F82" w14:textId="77777777" w:rsidR="0094078B" w:rsidRPr="004F5A97" w:rsidRDefault="0094078B" w:rsidP="002176FE">
            <w:pPr>
              <w:numPr>
                <w:ilvl w:val="0"/>
                <w:numId w:val="11"/>
              </w:numPr>
              <w:jc w:val="both"/>
              <w:rPr>
                <w:rFonts w:eastAsia="宋体" w:cs="Times New Roman"/>
                <w:color w:val="000000"/>
                <w:szCs w:val="21"/>
                <w:lang w:val="en-GB"/>
              </w:rPr>
            </w:pPr>
            <w:r w:rsidRPr="004F5A97">
              <w:rPr>
                <w:rFonts w:eastAsia="宋体" w:cs="Times New Roman"/>
                <w:color w:val="000000"/>
                <w:szCs w:val="21"/>
                <w:lang w:val="en-GB"/>
              </w:rPr>
              <w:t xml:space="preserve">The start of the first actual TDW is the </w:t>
            </w:r>
            <w:r w:rsidRPr="004F5A97">
              <w:rPr>
                <w:rFonts w:eastAsia="宋体" w:cs="Times New Roman"/>
                <w:szCs w:val="21"/>
                <w:lang w:val="en-GB"/>
              </w:rPr>
              <w:t>first symbol</w:t>
            </w:r>
            <w:r w:rsidRPr="004F5A97">
              <w:rPr>
                <w:rFonts w:eastAsia="宋体" w:cs="Times New Roman"/>
                <w:color w:val="000000"/>
                <w:szCs w:val="21"/>
                <w:lang w:val="en-GB"/>
              </w:rPr>
              <w:t xml:space="preserve"> </w:t>
            </w:r>
            <w:r w:rsidRPr="004F5A97">
              <w:rPr>
                <w:rFonts w:eastAsia="Malgun Gothic" w:cs="Times New Roman"/>
                <w:bCs/>
                <w:color w:val="000000"/>
                <w:szCs w:val="21"/>
                <w:lang w:val="en-GB" w:eastAsia="ko-KR"/>
              </w:rPr>
              <w:t xml:space="preserve">(at least determined by TDRA table) </w:t>
            </w:r>
            <w:r w:rsidRPr="004F5A97">
              <w:rPr>
                <w:rFonts w:eastAsia="宋体" w:cs="Times New Roman"/>
                <w:color w:val="000000"/>
                <w:szCs w:val="21"/>
                <w:lang w:val="en-GB"/>
              </w:rPr>
              <w:t>for the first PUSCH transmission in an available slot within the configured TDW.</w:t>
            </w:r>
          </w:p>
          <w:p w14:paraId="2DC042C8" w14:textId="77777777" w:rsidR="0094078B" w:rsidRPr="004F5A97" w:rsidRDefault="0094078B" w:rsidP="002176FE">
            <w:pPr>
              <w:numPr>
                <w:ilvl w:val="0"/>
                <w:numId w:val="11"/>
              </w:numPr>
              <w:jc w:val="both"/>
              <w:rPr>
                <w:rFonts w:eastAsia="宋体" w:cs="Times New Roman"/>
                <w:color w:val="000000"/>
                <w:szCs w:val="21"/>
                <w:lang w:val="en-GB"/>
              </w:rPr>
            </w:pPr>
            <w:r w:rsidRPr="004F5A97">
              <w:rPr>
                <w:rFonts w:eastAsia="宋体" w:cs="Times New Roman"/>
                <w:color w:val="000000"/>
                <w:szCs w:val="21"/>
                <w:lang w:val="en-GB"/>
              </w:rPr>
              <w:t>The end of the actual TDW is</w:t>
            </w:r>
          </w:p>
          <w:p w14:paraId="43CEC35B" w14:textId="77777777" w:rsidR="0094078B" w:rsidRPr="004F5A97" w:rsidRDefault="0094078B" w:rsidP="002176FE">
            <w:pPr>
              <w:numPr>
                <w:ilvl w:val="1"/>
                <w:numId w:val="11"/>
              </w:numPr>
              <w:jc w:val="both"/>
              <w:rPr>
                <w:rFonts w:eastAsia="宋体" w:cs="Times New Roman"/>
                <w:color w:val="000000"/>
                <w:szCs w:val="21"/>
                <w:lang w:val="en-GB"/>
              </w:rPr>
            </w:pPr>
            <w:r w:rsidRPr="004F5A97">
              <w:rPr>
                <w:rFonts w:eastAsia="宋体" w:cs="Times New Roman"/>
                <w:color w:val="000000"/>
                <w:szCs w:val="21"/>
                <w:lang w:val="en-GB"/>
              </w:rPr>
              <w:t xml:space="preserve">the last symbol </w:t>
            </w:r>
            <w:r w:rsidRPr="004F5A97">
              <w:rPr>
                <w:rFonts w:eastAsia="Malgun Gothic" w:cs="Times New Roman"/>
                <w:bCs/>
                <w:color w:val="000000"/>
                <w:szCs w:val="21"/>
                <w:lang w:val="en-GB" w:eastAsia="ko-KR"/>
              </w:rPr>
              <w:t>(at least determined by TDRA table)</w:t>
            </w:r>
            <w:r w:rsidRPr="004F5A97">
              <w:rPr>
                <w:rFonts w:eastAsia="宋体" w:cs="Times New Roman"/>
                <w:color w:val="000000"/>
                <w:szCs w:val="21"/>
                <w:lang w:val="en-GB"/>
              </w:rPr>
              <w:t xml:space="preserve"> for the last PUSCH transmission in an available slot within the configured TDW if </w:t>
            </w:r>
            <w:r w:rsidRPr="004F5A97">
              <w:rPr>
                <w:rFonts w:eastAsia="Batang" w:cs="Times New Roman"/>
                <w:color w:val="000000"/>
                <w:szCs w:val="21"/>
                <w:lang w:val="en-GB"/>
              </w:rPr>
              <w:t>t</w:t>
            </w:r>
            <w:r w:rsidRPr="004F5A97">
              <w:rPr>
                <w:rFonts w:eastAsia="Batang" w:cs="Times New Roman"/>
                <w:color w:val="000000"/>
                <w:szCs w:val="21"/>
                <w:lang w:val="en-GB" w:eastAsia="ja-JP"/>
              </w:rPr>
              <w:t>he actual TDW</w:t>
            </w:r>
            <w:r w:rsidRPr="004F5A97">
              <w:rPr>
                <w:rFonts w:eastAsia="Batang" w:cs="Times New Roman"/>
                <w:color w:val="000000"/>
                <w:szCs w:val="21"/>
                <w:lang w:val="en-GB"/>
              </w:rPr>
              <w:t xml:space="preserve"> reaches the end of the last PUSCH transmission within the configured TDW.</w:t>
            </w:r>
          </w:p>
          <w:p w14:paraId="6E294595" w14:textId="77777777" w:rsidR="0094078B" w:rsidRPr="004F5A97" w:rsidRDefault="0094078B" w:rsidP="002176FE">
            <w:pPr>
              <w:numPr>
                <w:ilvl w:val="1"/>
                <w:numId w:val="11"/>
              </w:numPr>
              <w:jc w:val="both"/>
              <w:rPr>
                <w:rFonts w:eastAsia="宋体" w:cs="Times New Roman"/>
                <w:color w:val="000000"/>
                <w:szCs w:val="21"/>
                <w:lang w:val="en-GB"/>
              </w:rPr>
            </w:pPr>
            <w:r w:rsidRPr="004F5A97">
              <w:rPr>
                <w:rFonts w:eastAsia="宋体" w:cs="Times New Roman"/>
                <w:color w:val="000000"/>
                <w:szCs w:val="21"/>
                <w:lang w:val="en-GB"/>
              </w:rPr>
              <w:lastRenderedPageBreak/>
              <w:t xml:space="preserve">the last symbol </w:t>
            </w:r>
            <w:r w:rsidRPr="004F5A97">
              <w:rPr>
                <w:rFonts w:eastAsia="Malgun Gothic" w:cs="Times New Roman"/>
                <w:bCs/>
                <w:color w:val="000000"/>
                <w:szCs w:val="21"/>
                <w:lang w:val="en-GB" w:eastAsia="ko-KR"/>
              </w:rPr>
              <w:t xml:space="preserve">(at least determined by TDRA table) </w:t>
            </w:r>
            <w:r w:rsidRPr="004F5A97">
              <w:rPr>
                <w:rFonts w:eastAsia="宋体" w:cs="Times New Roman"/>
                <w:color w:val="000000"/>
                <w:szCs w:val="21"/>
                <w:lang w:val="en-GB"/>
              </w:rPr>
              <w:t xml:space="preserve">of the PUSCH transmission right before the event if </w:t>
            </w:r>
            <w:r w:rsidRPr="004F5A97">
              <w:rPr>
                <w:rFonts w:eastAsia="Batang" w:cs="Times New Roman"/>
                <w:color w:val="000000"/>
                <w:szCs w:val="21"/>
                <w:lang w:val="en-GB"/>
              </w:rPr>
              <w:t>an</w:t>
            </w:r>
            <w:r w:rsidRPr="004F5A97">
              <w:rPr>
                <w:rFonts w:eastAsia="Batang" w:cs="Times New Roman"/>
                <w:color w:val="000000"/>
                <w:szCs w:val="21"/>
                <w:lang w:val="en-GB" w:eastAsia="ja-JP"/>
              </w:rPr>
              <w:t xml:space="preserve"> event occurs that violates power consistency and phase continuity, and the PUSCH transmission is in an available slot</w:t>
            </w:r>
            <w:r w:rsidRPr="004F5A97">
              <w:rPr>
                <w:rFonts w:eastAsia="宋体" w:cs="Times New Roman"/>
                <w:color w:val="000000"/>
                <w:szCs w:val="21"/>
                <w:lang w:val="en-GB"/>
              </w:rPr>
              <w:t>.</w:t>
            </w:r>
          </w:p>
          <w:p w14:paraId="39B3DD63" w14:textId="405F68EE" w:rsidR="0094078B" w:rsidRPr="00821CA7" w:rsidRDefault="0094078B" w:rsidP="0094078B">
            <w:pPr>
              <w:autoSpaceDE w:val="0"/>
              <w:autoSpaceDN w:val="0"/>
              <w:adjustRightInd w:val="0"/>
              <w:jc w:val="both"/>
              <w:rPr>
                <w:rFonts w:eastAsia="Batang" w:cs="Times New Roman"/>
                <w:lang w:val="en-GB"/>
              </w:rPr>
            </w:pPr>
            <w:r w:rsidRPr="00783958">
              <w:rPr>
                <w:rFonts w:eastAsia="Batang" w:cs="Times New Roman"/>
                <w:color w:val="000000"/>
                <w:szCs w:val="21"/>
                <w:lang w:val="en-GB"/>
              </w:rPr>
              <w:t xml:space="preserve">For UE capable of restarting DM-RS bundling, the start of the new actual TDW is the first symbol </w:t>
            </w:r>
            <w:r w:rsidRPr="00783958">
              <w:rPr>
                <w:rFonts w:eastAsia="Malgun Gothic" w:cs="Times New Roman"/>
                <w:bCs/>
                <w:color w:val="000000"/>
                <w:szCs w:val="21"/>
                <w:lang w:val="en-GB" w:eastAsia="ko-KR"/>
              </w:rPr>
              <w:t xml:space="preserve">(at least determined by TDRA table) </w:t>
            </w:r>
            <w:r w:rsidRPr="00783958">
              <w:rPr>
                <w:rFonts w:eastAsia="宋体" w:cs="Times New Roman"/>
                <w:color w:val="000000"/>
                <w:szCs w:val="21"/>
                <w:lang w:val="en-GB"/>
              </w:rPr>
              <w:t>for</w:t>
            </w:r>
            <w:r w:rsidRPr="00783958">
              <w:rPr>
                <w:rFonts w:eastAsia="Batang" w:cs="Times New Roman"/>
                <w:color w:val="000000"/>
                <w:szCs w:val="21"/>
                <w:lang w:val="en-GB"/>
              </w:rPr>
              <w:t xml:space="preserve"> PUSCH transmission after the event violates power consistency and phase continuity</w:t>
            </w:r>
            <w:r w:rsidRPr="00783958">
              <w:rPr>
                <w:rFonts w:eastAsia="Batang" w:cs="Times New Roman"/>
                <w:color w:val="000000"/>
                <w:szCs w:val="21"/>
                <w:lang w:val="en-GB" w:eastAsia="ja-JP"/>
              </w:rPr>
              <w:t>, and the PUSCH transmission is in an available slot</w:t>
            </w:r>
            <w:r w:rsidRPr="00783958">
              <w:rPr>
                <w:rFonts w:eastAsia="Batang" w:cs="Times New Roman"/>
                <w:color w:val="000000"/>
                <w:szCs w:val="21"/>
                <w:lang w:val="en-GB"/>
              </w:rPr>
              <w:t>.</w:t>
            </w:r>
          </w:p>
        </w:tc>
      </w:tr>
    </w:tbl>
    <w:p w14:paraId="31C7E464" w14:textId="77777777" w:rsidR="009534AD" w:rsidRDefault="00775E11" w:rsidP="004F261C">
      <w:pPr>
        <w:spacing w:before="100" w:beforeAutospacing="1"/>
        <w:jc w:val="both"/>
        <w:rPr>
          <w:rFonts w:cs="Times New Roman"/>
          <w:lang w:val="en-GB" w:eastAsia="zh-CN"/>
        </w:rPr>
      </w:pPr>
      <w:r w:rsidRPr="001C750F">
        <w:rPr>
          <w:rFonts w:cs="Times New Roman"/>
          <w:lang w:val="en-GB" w:eastAsia="zh-CN"/>
        </w:rPr>
        <w:lastRenderedPageBreak/>
        <w:t xml:space="preserve">The motivation for introducing </w:t>
      </w:r>
      <w:r w:rsidR="00285A49">
        <w:rPr>
          <w:rFonts w:cs="Times New Roman"/>
          <w:lang w:val="en-GB" w:eastAsia="zh-CN"/>
        </w:rPr>
        <w:t xml:space="preserve">the </w:t>
      </w:r>
      <w:r w:rsidRPr="001C750F">
        <w:rPr>
          <w:rFonts w:cs="Times New Roman"/>
          <w:lang w:val="en-GB" w:eastAsia="zh-CN"/>
        </w:rPr>
        <w:t xml:space="preserve">time domain window is that UE is expected to maintain power consistency and phase continuity among PUSCH transmissions during </w:t>
      </w:r>
      <w:r w:rsidR="00285A49">
        <w:rPr>
          <w:rFonts w:cs="Times New Roman"/>
          <w:lang w:val="en-GB" w:eastAsia="zh-CN"/>
        </w:rPr>
        <w:t xml:space="preserve">a </w:t>
      </w:r>
      <w:r w:rsidR="00285A49" w:rsidRPr="001C750F">
        <w:rPr>
          <w:rFonts w:cs="Times New Roman"/>
          <w:lang w:val="en-GB" w:eastAsia="zh-CN"/>
        </w:rPr>
        <w:t>time domain window</w:t>
      </w:r>
      <w:r w:rsidRPr="001C750F">
        <w:rPr>
          <w:rFonts w:cs="Times New Roman"/>
          <w:lang w:val="en-GB" w:eastAsia="zh-CN"/>
        </w:rPr>
        <w:t xml:space="preserve">. </w:t>
      </w:r>
      <w:r w:rsidR="00B30BFF" w:rsidRPr="001C750F">
        <w:rPr>
          <w:rFonts w:cs="Times New Roman"/>
          <w:lang w:val="en-GB" w:eastAsia="zh-CN"/>
        </w:rPr>
        <w:t>From RAN4 LS Reply, we know that modulation order, frequency resources, and transmission power level should not be changed</w:t>
      </w:r>
      <w:r w:rsidR="002A3AD4" w:rsidRPr="001C750F">
        <w:rPr>
          <w:rFonts w:cs="Times New Roman"/>
          <w:lang w:val="en-GB" w:eastAsia="zh-CN"/>
        </w:rPr>
        <w:t xml:space="preserve"> to maintain power consistency and phase continuity</w:t>
      </w:r>
      <w:r w:rsidR="00B30BFF" w:rsidRPr="001C750F">
        <w:rPr>
          <w:rFonts w:cs="Times New Roman"/>
          <w:lang w:val="en-GB" w:eastAsia="zh-CN"/>
        </w:rPr>
        <w:t>.</w:t>
      </w:r>
      <w:r w:rsidR="00C460E6">
        <w:rPr>
          <w:rFonts w:cs="Times New Roman"/>
          <w:lang w:val="en-GB" w:eastAsia="zh-CN"/>
        </w:rPr>
        <w:t xml:space="preserve"> </w:t>
      </w:r>
      <w:r w:rsidR="004F261C">
        <w:rPr>
          <w:rFonts w:cs="Times New Roman"/>
          <w:lang w:val="en-GB" w:eastAsia="zh-CN"/>
        </w:rPr>
        <w:t>A</w:t>
      </w:r>
      <w:r w:rsidR="004F261C" w:rsidRPr="004F261C">
        <w:rPr>
          <w:rFonts w:cs="Times New Roman"/>
          <w:lang w:val="en-GB" w:eastAsia="zh-CN"/>
        </w:rPr>
        <w:t xml:space="preserve"> configured window is split into more than one actual </w:t>
      </w:r>
      <w:r w:rsidR="00C460E6">
        <w:rPr>
          <w:rFonts w:cs="Times New Roman"/>
          <w:lang w:val="en-GB" w:eastAsia="zh-CN"/>
        </w:rPr>
        <w:t>w</w:t>
      </w:r>
      <w:r w:rsidR="004F261C" w:rsidRPr="004F261C">
        <w:rPr>
          <w:rFonts w:cs="Times New Roman"/>
          <w:lang w:val="en-GB" w:eastAsia="zh-CN"/>
        </w:rPr>
        <w:t xml:space="preserve">indows </w:t>
      </w:r>
      <w:r w:rsidR="00C460E6">
        <w:rPr>
          <w:rFonts w:cs="Times New Roman"/>
          <w:lang w:val="en-GB" w:eastAsia="zh-CN"/>
        </w:rPr>
        <w:t>triggered by</w:t>
      </w:r>
      <w:r w:rsidR="004F261C" w:rsidRPr="004F261C">
        <w:rPr>
          <w:rFonts w:cs="Times New Roman"/>
          <w:lang w:val="en-GB" w:eastAsia="zh-CN"/>
        </w:rPr>
        <w:t xml:space="preserve"> </w:t>
      </w:r>
      <w:r w:rsidR="00F84180">
        <w:rPr>
          <w:rFonts w:cs="Times New Roman"/>
          <w:lang w:val="en-GB" w:eastAsia="zh-CN"/>
        </w:rPr>
        <w:t>the</w:t>
      </w:r>
      <w:r w:rsidR="004F261C" w:rsidRPr="004F261C">
        <w:rPr>
          <w:rFonts w:cs="Times New Roman"/>
          <w:lang w:val="en-GB" w:eastAsia="zh-CN"/>
        </w:rPr>
        <w:t xml:space="preserve"> event</w:t>
      </w:r>
      <w:r w:rsidR="00F84180">
        <w:rPr>
          <w:rFonts w:cs="Times New Roman"/>
          <w:lang w:val="en-GB" w:eastAsia="zh-CN"/>
        </w:rPr>
        <w:t xml:space="preserve"> which </w:t>
      </w:r>
      <w:r w:rsidR="00F84180" w:rsidRPr="00783958">
        <w:rPr>
          <w:rFonts w:eastAsia="Batang" w:cs="Times New Roman"/>
          <w:color w:val="000000"/>
          <w:szCs w:val="21"/>
          <w:lang w:val="en-GB"/>
        </w:rPr>
        <w:t>violates power consistency and phase continuity</w:t>
      </w:r>
      <w:r w:rsidR="004F261C" w:rsidRPr="004F261C">
        <w:rPr>
          <w:rFonts w:cs="Times New Roman"/>
          <w:lang w:val="en-GB" w:eastAsia="zh-CN"/>
        </w:rPr>
        <w:t>.</w:t>
      </w:r>
      <w:r w:rsidR="00C460E6">
        <w:rPr>
          <w:rFonts w:cs="Times New Roman"/>
          <w:lang w:val="en-GB" w:eastAsia="zh-CN"/>
        </w:rPr>
        <w:t xml:space="preserve"> </w:t>
      </w:r>
      <w:r w:rsidR="00611853">
        <w:rPr>
          <w:rFonts w:cs="Times New Roman"/>
          <w:lang w:val="en-GB" w:eastAsia="zh-CN"/>
        </w:rPr>
        <w:t xml:space="preserve">The size of actual window sizes may be much small than the size of the configured </w:t>
      </w:r>
      <w:r w:rsidR="00544064">
        <w:rPr>
          <w:rFonts w:cs="Times New Roman"/>
          <w:lang w:val="en-GB" w:eastAsia="zh-CN"/>
        </w:rPr>
        <w:t xml:space="preserve">windows. </w:t>
      </w:r>
    </w:p>
    <w:p w14:paraId="7C5B7E4A" w14:textId="0A73AC14" w:rsidR="00994E77" w:rsidRPr="00994E77" w:rsidRDefault="009534AD" w:rsidP="00994E77">
      <w:pPr>
        <w:spacing w:before="100" w:beforeAutospacing="1"/>
        <w:jc w:val="both"/>
        <w:rPr>
          <w:rFonts w:cs="Times New Roman"/>
          <w:lang w:val="en-GB" w:eastAsia="zh-CN"/>
        </w:rPr>
      </w:pPr>
      <w:r>
        <w:rPr>
          <w:rFonts w:cs="Times New Roman"/>
          <w:lang w:val="en-GB" w:eastAsia="zh-CN"/>
        </w:rPr>
        <w:t>According to t</w:t>
      </w:r>
      <w:r w:rsidR="00D9026B">
        <w:rPr>
          <w:rFonts w:cs="Times New Roman"/>
          <w:lang w:val="en-GB" w:eastAsia="zh-CN"/>
        </w:rPr>
        <w:t>he current working assumption</w:t>
      </w:r>
      <w:r w:rsidR="00BC2EDD">
        <w:rPr>
          <w:rFonts w:cs="Times New Roman"/>
          <w:lang w:val="en-GB" w:eastAsia="zh-CN"/>
        </w:rPr>
        <w:t xml:space="preserve"> of the actual TDW determination</w:t>
      </w:r>
      <w:r w:rsidR="00D9026B">
        <w:rPr>
          <w:rFonts w:cs="Times New Roman"/>
          <w:lang w:val="en-GB" w:eastAsia="zh-CN"/>
        </w:rPr>
        <w:t xml:space="preserve">, </w:t>
      </w:r>
      <w:r w:rsidR="003A033B">
        <w:rPr>
          <w:rFonts w:eastAsia="宋体" w:cs="Times New Roman"/>
          <w:color w:val="000000"/>
          <w:szCs w:val="21"/>
          <w:lang w:val="en-GB"/>
        </w:rPr>
        <w:t>i</w:t>
      </w:r>
      <w:r w:rsidR="003A033B" w:rsidRPr="003A033B">
        <w:rPr>
          <w:rFonts w:eastAsia="宋体" w:cs="Times New Roman"/>
          <w:color w:val="000000"/>
          <w:szCs w:val="21"/>
          <w:lang w:val="en-GB"/>
        </w:rPr>
        <w:t>f the end of the configured TDW is reached, the corresponding actual TDW also ends.</w:t>
      </w:r>
      <w:r w:rsidR="00D9026B" w:rsidRPr="004F5A97">
        <w:rPr>
          <w:rFonts w:eastAsia="Batang" w:cs="Times New Roman"/>
          <w:color w:val="000000"/>
          <w:szCs w:val="21"/>
          <w:lang w:val="en-GB"/>
        </w:rPr>
        <w:t xml:space="preserve"> </w:t>
      </w:r>
      <w:r w:rsidR="00611853" w:rsidRPr="00611853">
        <w:rPr>
          <w:rFonts w:eastAsia="Batang" w:cs="Times New Roman"/>
          <w:color w:val="000000"/>
          <w:szCs w:val="21"/>
          <w:lang w:val="en-GB"/>
        </w:rPr>
        <w:t>Th</w:t>
      </w:r>
      <w:r w:rsidR="00611853">
        <w:rPr>
          <w:rFonts w:eastAsia="Batang" w:cs="Times New Roman"/>
          <w:color w:val="000000"/>
          <w:szCs w:val="21"/>
          <w:lang w:val="en-GB"/>
        </w:rPr>
        <w:t>ese</w:t>
      </w:r>
      <w:r w:rsidR="00611853" w:rsidRPr="00611853">
        <w:rPr>
          <w:rFonts w:eastAsia="Batang" w:cs="Times New Roman"/>
          <w:color w:val="000000"/>
          <w:szCs w:val="21"/>
          <w:lang w:val="en-GB"/>
        </w:rPr>
        <w:t xml:space="preserve"> will result in a phenomenon that two </w:t>
      </w:r>
      <w:r w:rsidR="00485111">
        <w:rPr>
          <w:rFonts w:eastAsia="Batang" w:cs="Times New Roman"/>
          <w:color w:val="000000"/>
          <w:szCs w:val="21"/>
          <w:lang w:val="en-GB"/>
        </w:rPr>
        <w:t xml:space="preserve">back-to-back </w:t>
      </w:r>
      <w:r w:rsidR="00611853">
        <w:rPr>
          <w:rFonts w:eastAsia="Batang" w:cs="Times New Roman"/>
          <w:color w:val="000000"/>
          <w:szCs w:val="21"/>
          <w:lang w:val="en-GB"/>
        </w:rPr>
        <w:t>a</w:t>
      </w:r>
      <w:r w:rsidR="00611853" w:rsidRPr="00611853">
        <w:rPr>
          <w:rFonts w:eastAsia="Batang" w:cs="Times New Roman"/>
          <w:color w:val="000000"/>
          <w:szCs w:val="21"/>
          <w:lang w:val="en-GB"/>
        </w:rPr>
        <w:t>ctual TDW</w:t>
      </w:r>
      <w:r w:rsidR="00611853">
        <w:rPr>
          <w:rFonts w:eastAsia="Batang" w:cs="Times New Roman"/>
          <w:color w:val="000000"/>
          <w:szCs w:val="21"/>
          <w:lang w:val="en-GB"/>
        </w:rPr>
        <w:t>s</w:t>
      </w:r>
      <w:r w:rsidR="00611853" w:rsidRPr="00611853">
        <w:rPr>
          <w:rFonts w:eastAsia="Batang" w:cs="Times New Roman"/>
          <w:color w:val="000000"/>
          <w:szCs w:val="21"/>
          <w:lang w:val="en-GB"/>
        </w:rPr>
        <w:t xml:space="preserve"> </w:t>
      </w:r>
      <w:r w:rsidR="00485111">
        <w:rPr>
          <w:rFonts w:eastAsia="Batang" w:cs="Times New Roman"/>
          <w:color w:val="000000"/>
          <w:szCs w:val="21"/>
          <w:lang w:val="en-GB"/>
        </w:rPr>
        <w:t xml:space="preserve">are small-sized and </w:t>
      </w:r>
      <w:r w:rsidR="00485111" w:rsidRPr="00611853">
        <w:rPr>
          <w:rFonts w:eastAsia="Batang" w:cs="Times New Roman"/>
          <w:color w:val="000000"/>
          <w:szCs w:val="21"/>
          <w:lang w:val="en-GB"/>
        </w:rPr>
        <w:t xml:space="preserve">the </w:t>
      </w:r>
      <w:r w:rsidR="00485111">
        <w:rPr>
          <w:rFonts w:eastAsia="Batang" w:cs="Times New Roman"/>
          <w:color w:val="000000"/>
          <w:szCs w:val="21"/>
          <w:lang w:val="en-GB"/>
        </w:rPr>
        <w:t xml:space="preserve">total </w:t>
      </w:r>
      <w:r w:rsidR="00B11A2A">
        <w:rPr>
          <w:rFonts w:eastAsia="Batang" w:cs="Times New Roman"/>
          <w:color w:val="000000"/>
          <w:szCs w:val="21"/>
          <w:lang w:val="en-GB"/>
        </w:rPr>
        <w:t xml:space="preserve">size </w:t>
      </w:r>
      <w:r w:rsidR="00611853" w:rsidRPr="00611853">
        <w:rPr>
          <w:rFonts w:eastAsia="Batang" w:cs="Times New Roman"/>
          <w:color w:val="000000"/>
          <w:szCs w:val="21"/>
          <w:lang w:val="en-GB"/>
        </w:rPr>
        <w:t xml:space="preserve">may not exceed the </w:t>
      </w:r>
      <w:r w:rsidR="00611853">
        <w:rPr>
          <w:rFonts w:eastAsia="Batang" w:cs="Times New Roman"/>
          <w:color w:val="000000"/>
          <w:szCs w:val="21"/>
          <w:lang w:val="en-GB"/>
        </w:rPr>
        <w:t>maximum duration</w:t>
      </w:r>
      <w:r w:rsidR="00611853" w:rsidRPr="00611853">
        <w:rPr>
          <w:rFonts w:eastAsia="Batang" w:cs="Times New Roman"/>
          <w:color w:val="000000"/>
          <w:szCs w:val="21"/>
          <w:lang w:val="en-GB"/>
        </w:rPr>
        <w:t xml:space="preserve"> reported by UE or the L </w:t>
      </w:r>
      <w:r w:rsidR="00611853">
        <w:rPr>
          <w:rFonts w:eastAsia="Batang" w:cs="Times New Roman"/>
          <w:color w:val="000000"/>
          <w:szCs w:val="21"/>
          <w:lang w:val="en-GB"/>
        </w:rPr>
        <w:t xml:space="preserve">value </w:t>
      </w:r>
      <w:r w:rsidR="00611853" w:rsidRPr="00611853">
        <w:rPr>
          <w:rFonts w:eastAsia="Batang" w:cs="Times New Roman"/>
          <w:color w:val="000000"/>
          <w:szCs w:val="21"/>
          <w:lang w:val="en-GB"/>
        </w:rPr>
        <w:t>configured by gNB</w:t>
      </w:r>
      <w:r w:rsidR="006261AD" w:rsidRPr="006261AD">
        <w:rPr>
          <w:rFonts w:eastAsia="Batang" w:cs="Times New Roman"/>
          <w:color w:val="000000"/>
          <w:szCs w:val="21"/>
          <w:lang w:val="en-GB"/>
        </w:rPr>
        <w:t xml:space="preserve">, </w:t>
      </w:r>
      <w:r w:rsidR="00B11A2A">
        <w:rPr>
          <w:rFonts w:eastAsia="Batang" w:cs="Times New Roman"/>
          <w:color w:val="000000"/>
          <w:szCs w:val="21"/>
          <w:lang w:val="en-GB"/>
        </w:rPr>
        <w:t xml:space="preserve">for example </w:t>
      </w:r>
      <w:r w:rsidR="006261AD">
        <w:rPr>
          <w:rFonts w:eastAsia="Batang" w:cs="Times New Roman"/>
          <w:color w:val="000000"/>
          <w:szCs w:val="21"/>
          <w:lang w:val="en-GB"/>
        </w:rPr>
        <w:t>the a</w:t>
      </w:r>
      <w:r w:rsidR="006261AD" w:rsidRPr="006261AD">
        <w:rPr>
          <w:rFonts w:eastAsia="Batang" w:cs="Times New Roman"/>
          <w:color w:val="000000"/>
          <w:szCs w:val="21"/>
          <w:lang w:val="en-GB"/>
        </w:rPr>
        <w:t>ctual</w:t>
      </w:r>
      <w:r w:rsidR="006261AD">
        <w:rPr>
          <w:rFonts w:eastAsia="Batang" w:cs="Times New Roman"/>
          <w:color w:val="000000"/>
          <w:szCs w:val="21"/>
          <w:lang w:val="en-GB"/>
        </w:rPr>
        <w:t xml:space="preserve"> TDW</w:t>
      </w:r>
      <w:r w:rsidR="006261AD" w:rsidRPr="006261AD">
        <w:rPr>
          <w:rFonts w:eastAsia="Batang" w:cs="Times New Roman"/>
          <w:color w:val="000000"/>
          <w:szCs w:val="21"/>
          <w:lang w:val="en-GB"/>
        </w:rPr>
        <w:t xml:space="preserve"># 2 and </w:t>
      </w:r>
      <w:r w:rsidR="006261AD">
        <w:rPr>
          <w:rFonts w:eastAsia="Batang" w:cs="Times New Roman"/>
          <w:color w:val="000000"/>
          <w:szCs w:val="21"/>
          <w:lang w:val="en-GB"/>
        </w:rPr>
        <w:t>the a</w:t>
      </w:r>
      <w:r w:rsidR="006261AD" w:rsidRPr="006261AD">
        <w:rPr>
          <w:rFonts w:eastAsia="Batang" w:cs="Times New Roman"/>
          <w:color w:val="000000"/>
          <w:szCs w:val="21"/>
          <w:lang w:val="en-GB"/>
        </w:rPr>
        <w:t>ctual</w:t>
      </w:r>
      <w:r w:rsidR="006261AD">
        <w:rPr>
          <w:rFonts w:eastAsia="Batang" w:cs="Times New Roman"/>
          <w:color w:val="000000"/>
          <w:szCs w:val="21"/>
          <w:lang w:val="en-GB"/>
        </w:rPr>
        <w:t xml:space="preserve"> </w:t>
      </w:r>
      <w:r w:rsidR="00C700DD">
        <w:rPr>
          <w:rFonts w:eastAsia="Batang" w:cs="Times New Roman"/>
          <w:color w:val="000000"/>
          <w:szCs w:val="21"/>
          <w:lang w:val="en-GB"/>
        </w:rPr>
        <w:t>TDW</w:t>
      </w:r>
      <w:r w:rsidR="006261AD" w:rsidRPr="006261AD">
        <w:rPr>
          <w:rFonts w:eastAsia="Batang" w:cs="Times New Roman"/>
          <w:color w:val="000000"/>
          <w:szCs w:val="21"/>
          <w:lang w:val="en-GB"/>
        </w:rPr>
        <w:t xml:space="preserve">#3 </w:t>
      </w:r>
      <w:r w:rsidR="006261AD" w:rsidRPr="006261AD">
        <w:rPr>
          <w:rFonts w:eastAsia="Batang" w:cs="Times New Roman" w:hint="eastAsia"/>
          <w:color w:val="000000"/>
          <w:szCs w:val="21"/>
          <w:lang w:val="en-GB"/>
        </w:rPr>
        <w:t>as</w:t>
      </w:r>
      <w:r w:rsidR="006261AD" w:rsidRPr="006261AD">
        <w:rPr>
          <w:rFonts w:eastAsia="Batang" w:cs="Times New Roman"/>
          <w:color w:val="000000"/>
          <w:szCs w:val="21"/>
          <w:lang w:val="en-GB"/>
        </w:rPr>
        <w:t xml:space="preserve"> shown in Figure 1</w:t>
      </w:r>
      <w:r w:rsidR="00611853" w:rsidRPr="00611853">
        <w:rPr>
          <w:rFonts w:eastAsia="Batang" w:cs="Times New Roman"/>
          <w:color w:val="000000"/>
          <w:szCs w:val="21"/>
          <w:lang w:val="en-GB"/>
        </w:rPr>
        <w:t>.</w:t>
      </w:r>
      <w:r>
        <w:rPr>
          <w:rFonts w:eastAsia="Batang" w:cs="Times New Roman"/>
          <w:color w:val="000000"/>
          <w:szCs w:val="21"/>
          <w:lang w:val="en-GB"/>
        </w:rPr>
        <w:t xml:space="preserve"> </w:t>
      </w:r>
      <w:r w:rsidRPr="009534AD">
        <w:rPr>
          <w:rFonts w:eastAsia="Batang" w:cs="Times New Roman"/>
          <w:color w:val="000000"/>
          <w:szCs w:val="21"/>
          <w:lang w:val="en-GB"/>
        </w:rPr>
        <w:t xml:space="preserve">In this case, the gain of </w:t>
      </w:r>
      <w:r>
        <w:rPr>
          <w:rFonts w:eastAsia="Batang" w:cs="Times New Roman"/>
          <w:color w:val="000000"/>
          <w:szCs w:val="21"/>
          <w:lang w:val="en-GB"/>
        </w:rPr>
        <w:t>joint channel estimation</w:t>
      </w:r>
      <w:r w:rsidRPr="009534AD">
        <w:rPr>
          <w:rFonts w:eastAsia="Batang" w:cs="Times New Roman"/>
          <w:color w:val="000000"/>
          <w:szCs w:val="21"/>
          <w:lang w:val="en-GB"/>
        </w:rPr>
        <w:t xml:space="preserve"> may be </w:t>
      </w:r>
      <w:r>
        <w:rPr>
          <w:rFonts w:eastAsia="Batang" w:cs="Times New Roman"/>
          <w:color w:val="000000"/>
          <w:szCs w:val="21"/>
          <w:lang w:val="en-GB"/>
        </w:rPr>
        <w:t>poor</w:t>
      </w:r>
      <w:r w:rsidR="00994E77">
        <w:rPr>
          <w:rFonts w:asciiTheme="minorEastAsia" w:eastAsiaTheme="minorEastAsia" w:hAnsiTheme="minorEastAsia" w:cs="Times New Roman" w:hint="eastAsia"/>
          <w:color w:val="000000"/>
          <w:szCs w:val="21"/>
          <w:lang w:val="en-GB" w:eastAsia="zh-CN"/>
        </w:rPr>
        <w:t>.</w:t>
      </w:r>
      <w:r w:rsidR="00994E77" w:rsidRPr="00994E77">
        <w:rPr>
          <w:rFonts w:cs="Times New Roman"/>
          <w:lang w:val="en-GB" w:eastAsia="zh-CN"/>
        </w:rPr>
        <w:t xml:space="preserve"> It is necessary to optimize the actual TDW mechanism to achieve </w:t>
      </w:r>
      <w:r w:rsidR="00994E77">
        <w:rPr>
          <w:rFonts w:cs="Times New Roman"/>
          <w:lang w:val="en-GB" w:eastAsia="zh-CN"/>
        </w:rPr>
        <w:t>a better</w:t>
      </w:r>
      <w:r w:rsidR="00994E77" w:rsidRPr="00994E77">
        <w:rPr>
          <w:rFonts w:cs="Times New Roman"/>
          <w:lang w:val="en-GB" w:eastAsia="zh-CN"/>
        </w:rPr>
        <w:t xml:space="preserve"> JCE gain</w:t>
      </w:r>
      <w:r w:rsidR="00D270E6">
        <w:rPr>
          <w:rFonts w:cs="Times New Roman"/>
          <w:lang w:val="en-GB" w:eastAsia="zh-CN"/>
        </w:rPr>
        <w:t>, for example</w:t>
      </w:r>
      <w:bookmarkStart w:id="3" w:name="_GoBack"/>
      <w:r w:rsidR="00252EF8">
        <w:rPr>
          <w:rFonts w:cs="Times New Roman"/>
          <w:lang w:val="en-GB" w:eastAsia="zh-CN"/>
        </w:rPr>
        <w:t>,</w:t>
      </w:r>
      <w:bookmarkEnd w:id="3"/>
      <w:r w:rsidR="00D270E6">
        <w:rPr>
          <w:rFonts w:cs="Times New Roman"/>
          <w:lang w:val="en-GB" w:eastAsia="zh-CN"/>
        </w:rPr>
        <w:t xml:space="preserve"> bundling the actual TDWs or extending the actual TDW to the latter configured TDW</w:t>
      </w:r>
      <w:r w:rsidR="00994E77">
        <w:rPr>
          <w:rFonts w:cs="Times New Roman"/>
          <w:lang w:val="en-GB" w:eastAsia="zh-CN"/>
        </w:rPr>
        <w:t>.</w:t>
      </w:r>
    </w:p>
    <w:p w14:paraId="34612736" w14:textId="4BCFC23D" w:rsidR="00D9026B" w:rsidRPr="00994E77" w:rsidRDefault="00D9026B" w:rsidP="004F261C">
      <w:pPr>
        <w:spacing w:before="100" w:beforeAutospacing="1"/>
        <w:jc w:val="both"/>
        <w:rPr>
          <w:rFonts w:eastAsia="Batang" w:cs="Times New Roman"/>
          <w:color w:val="000000"/>
          <w:szCs w:val="21"/>
          <w:lang w:val="en-GB"/>
        </w:rPr>
      </w:pPr>
    </w:p>
    <w:p w14:paraId="7DF79188" w14:textId="7DBCDB28" w:rsidR="006261AD" w:rsidRDefault="006261AD" w:rsidP="004F261C">
      <w:pPr>
        <w:spacing w:before="100" w:beforeAutospacing="1"/>
        <w:jc w:val="both"/>
      </w:pPr>
      <w:r>
        <w:object w:dxaOrig="10225" w:dyaOrig="1909" w14:anchorId="1B864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7pt" o:ole="">
            <v:imagedata r:id="rId10" o:title=""/>
          </v:shape>
          <o:OLEObject Type="Embed" ProgID="Visio.Drawing.15" ShapeID="_x0000_i1025" DrawAspect="Content" ObjectID="_1697637470" r:id="rId11"/>
        </w:object>
      </w:r>
    </w:p>
    <w:p w14:paraId="5130765B" w14:textId="6D860CCD" w:rsidR="00544064" w:rsidRPr="009534AD" w:rsidRDefault="005D7616" w:rsidP="009534AD">
      <w:pPr>
        <w:spacing w:before="100" w:beforeAutospacing="1"/>
        <w:jc w:val="center"/>
        <w:rPr>
          <w:rFonts w:cs="Times New Roman"/>
          <w:b/>
          <w:lang w:val="en-GB" w:eastAsia="zh-CN"/>
        </w:rPr>
      </w:pPr>
      <w:r>
        <w:rPr>
          <w:b/>
        </w:rPr>
        <w:t xml:space="preserve">  </w:t>
      </w:r>
      <w:r w:rsidR="00544064" w:rsidRPr="009534AD">
        <w:rPr>
          <w:b/>
        </w:rPr>
        <w:t xml:space="preserve">Figure 1. An example </w:t>
      </w:r>
      <w:r w:rsidR="009534AD" w:rsidRPr="009534AD">
        <w:rPr>
          <w:b/>
        </w:rPr>
        <w:t xml:space="preserve">of </w:t>
      </w:r>
      <w:r w:rsidR="00485111">
        <w:rPr>
          <w:b/>
        </w:rPr>
        <w:t>small-sized actual TDWs</w:t>
      </w:r>
    </w:p>
    <w:p w14:paraId="1F21950E" w14:textId="5B31E3EB" w:rsidR="009534AD" w:rsidRPr="00EF108D" w:rsidRDefault="009534AD" w:rsidP="00EF108D">
      <w:pPr>
        <w:jc w:val="both"/>
        <w:rPr>
          <w:rFonts w:cs="Times New Roman"/>
          <w:b/>
          <w:i/>
          <w:lang w:val="en-GB" w:eastAsia="zh-CN"/>
        </w:rPr>
      </w:pPr>
      <w:r w:rsidRPr="00EF108D">
        <w:rPr>
          <w:rFonts w:cs="Times New Roman" w:hint="eastAsia"/>
          <w:b/>
          <w:i/>
          <w:lang w:val="en-GB" w:eastAsia="zh-CN"/>
        </w:rPr>
        <w:t>O</w:t>
      </w:r>
      <w:r w:rsidRPr="00EF108D">
        <w:rPr>
          <w:rFonts w:cs="Times New Roman"/>
          <w:b/>
          <w:i/>
          <w:lang w:val="en-GB" w:eastAsia="zh-CN"/>
        </w:rPr>
        <w:t>bservation 1</w:t>
      </w:r>
      <w:r w:rsidR="00041F48" w:rsidRPr="00EF108D">
        <w:rPr>
          <w:rFonts w:cs="Times New Roman"/>
          <w:b/>
          <w:i/>
          <w:lang w:val="en-GB" w:eastAsia="zh-CN"/>
        </w:rPr>
        <w:t xml:space="preserve">: </w:t>
      </w:r>
      <w:r w:rsidR="00932AC1" w:rsidRPr="00EF108D">
        <w:rPr>
          <w:rFonts w:cs="Times New Roman"/>
          <w:b/>
          <w:i/>
          <w:lang w:val="en-GB" w:eastAsia="zh-CN"/>
        </w:rPr>
        <w:t xml:space="preserve">It is not uncommon that two back-to-back actual </w:t>
      </w:r>
      <w:r w:rsidR="00932AC1" w:rsidRPr="00EF108D">
        <w:rPr>
          <w:rFonts w:cs="Times New Roman" w:hint="eastAsia"/>
          <w:b/>
          <w:i/>
          <w:lang w:val="en-GB" w:eastAsia="zh-CN"/>
        </w:rPr>
        <w:t>w</w:t>
      </w:r>
      <w:r w:rsidR="00932AC1" w:rsidRPr="00EF108D">
        <w:rPr>
          <w:rFonts w:cs="Times New Roman"/>
          <w:b/>
          <w:i/>
          <w:lang w:val="en-GB" w:eastAsia="zh-CN"/>
        </w:rPr>
        <w:t xml:space="preserve">indows </w:t>
      </w:r>
      <w:r w:rsidR="00F63D5B" w:rsidRPr="00EF108D">
        <w:rPr>
          <w:rFonts w:cs="Times New Roman"/>
          <w:b/>
          <w:i/>
          <w:lang w:val="en-GB" w:eastAsia="zh-CN"/>
        </w:rPr>
        <w:t>are small-sized</w:t>
      </w:r>
      <w:r w:rsidR="007309B9" w:rsidRPr="00EF108D">
        <w:rPr>
          <w:rFonts w:cs="Times New Roman"/>
          <w:b/>
          <w:i/>
          <w:lang w:val="en-GB" w:eastAsia="zh-CN"/>
        </w:rPr>
        <w:t xml:space="preserve"> but the total size may not exceed the size of configured TDW</w:t>
      </w:r>
      <w:r w:rsidR="00932AC1" w:rsidRPr="00EF108D">
        <w:rPr>
          <w:rFonts w:cs="Times New Roman"/>
          <w:b/>
          <w:i/>
          <w:lang w:val="en-GB" w:eastAsia="zh-CN"/>
        </w:rPr>
        <w:t xml:space="preserve">, and the gain of the joint channel estimation is compromised. </w:t>
      </w:r>
    </w:p>
    <w:p w14:paraId="2BF67A65" w14:textId="4F1E2DE1" w:rsidR="00041F48" w:rsidRPr="00EF108D" w:rsidRDefault="00041F48" w:rsidP="00EF108D">
      <w:pPr>
        <w:jc w:val="both"/>
        <w:rPr>
          <w:rFonts w:cs="Times New Roman"/>
          <w:b/>
          <w:i/>
          <w:lang w:val="en-GB" w:eastAsia="zh-CN"/>
        </w:rPr>
      </w:pPr>
      <w:r w:rsidRPr="00EF108D">
        <w:rPr>
          <w:rFonts w:cs="Times New Roman"/>
          <w:b/>
          <w:i/>
          <w:lang w:val="en-GB" w:eastAsia="zh-CN"/>
        </w:rPr>
        <w:t xml:space="preserve">Proposal </w:t>
      </w:r>
      <w:r w:rsidR="00EF108D">
        <w:rPr>
          <w:rFonts w:cs="Times New Roman"/>
          <w:b/>
          <w:i/>
          <w:lang w:val="en-GB" w:eastAsia="zh-CN"/>
        </w:rPr>
        <w:t>2</w:t>
      </w:r>
      <w:r w:rsidRPr="00EF108D">
        <w:rPr>
          <w:rFonts w:cs="Times New Roman" w:hint="eastAsia"/>
          <w:b/>
          <w:i/>
          <w:lang w:val="en-GB" w:eastAsia="zh-CN"/>
        </w:rPr>
        <w:t>:</w:t>
      </w:r>
      <w:r w:rsidRPr="00EF108D">
        <w:rPr>
          <w:rFonts w:cs="Times New Roman"/>
          <w:b/>
          <w:i/>
          <w:lang w:val="en-GB" w:eastAsia="zh-CN"/>
        </w:rPr>
        <w:t xml:space="preserve"> </w:t>
      </w:r>
      <w:r w:rsidR="00283CEB" w:rsidRPr="008C5C9F">
        <w:rPr>
          <w:rFonts w:cs="Times New Roman"/>
          <w:b/>
          <w:i/>
          <w:lang w:val="en-GB" w:eastAsia="zh-CN"/>
        </w:rPr>
        <w:t>F</w:t>
      </w:r>
      <w:r w:rsidR="00283CEB" w:rsidRPr="008C5C9F">
        <w:rPr>
          <w:rFonts w:cs="Times New Roman" w:hint="eastAsia"/>
          <w:b/>
          <w:i/>
          <w:lang w:val="en-GB" w:eastAsia="zh-CN"/>
        </w:rPr>
        <w:t>or</w:t>
      </w:r>
      <w:r w:rsidR="00283CEB" w:rsidRPr="008C5C9F">
        <w:rPr>
          <w:rFonts w:cs="Times New Roman"/>
          <w:b/>
          <w:i/>
          <w:lang w:val="en-GB" w:eastAsia="zh-CN"/>
        </w:rPr>
        <w:t xml:space="preserve"> the back-to-back actual TDWs </w:t>
      </w:r>
      <w:r w:rsidR="00283CEB">
        <w:rPr>
          <w:rFonts w:cs="Times New Roman"/>
          <w:b/>
          <w:i/>
          <w:lang w:val="en-GB" w:eastAsia="zh-CN"/>
        </w:rPr>
        <w:t>which are small-sized</w:t>
      </w:r>
      <w:r w:rsidR="00283CEB" w:rsidRPr="008C5C9F">
        <w:rPr>
          <w:rFonts w:cs="Times New Roman"/>
          <w:b/>
          <w:i/>
          <w:lang w:val="en-GB" w:eastAsia="zh-CN"/>
        </w:rPr>
        <w:t xml:space="preserve">, </w:t>
      </w:r>
      <w:r w:rsidR="00283CEB">
        <w:rPr>
          <w:rFonts w:cs="Times New Roman"/>
          <w:b/>
          <w:i/>
          <w:lang w:val="en-GB" w:eastAsia="zh-CN"/>
        </w:rPr>
        <w:t>s</w:t>
      </w:r>
      <w:r w:rsidRPr="00EF108D">
        <w:rPr>
          <w:rFonts w:cs="Times New Roman"/>
          <w:b/>
          <w:i/>
          <w:lang w:val="en-GB" w:eastAsia="zh-CN"/>
        </w:rPr>
        <w:t>tudy the optimization of actual TDW mechanism for a better JCE gain.</w:t>
      </w:r>
    </w:p>
    <w:p w14:paraId="4CC5B5BC" w14:textId="015FD8E1" w:rsidR="004F5A97" w:rsidRDefault="004F5A97" w:rsidP="008C5C9F">
      <w:pPr>
        <w:spacing w:before="100" w:beforeAutospacing="1"/>
        <w:jc w:val="both"/>
        <w:rPr>
          <w:rFonts w:cs="Times New Roman"/>
          <w:lang w:val="en-GB" w:eastAsia="zh-CN"/>
        </w:rPr>
      </w:pPr>
    </w:p>
    <w:p w14:paraId="550FE66F" w14:textId="407F3C2C" w:rsidR="00E60668" w:rsidRDefault="00E60668" w:rsidP="008C5C9F">
      <w:pPr>
        <w:spacing w:before="100" w:beforeAutospacing="1"/>
        <w:jc w:val="both"/>
      </w:pPr>
      <w:r>
        <w:object w:dxaOrig="13213" w:dyaOrig="2629" w14:anchorId="33A1FBBA">
          <v:shape id="_x0000_i1026" type="#_x0000_t75" style="width:467.55pt;height:93pt" o:ole="">
            <v:imagedata r:id="rId12" o:title=""/>
          </v:shape>
          <o:OLEObject Type="Embed" ProgID="Visio.Drawing.15" ShapeID="_x0000_i1026" DrawAspect="Content" ObjectID="_1697637471" r:id="rId13"/>
        </w:object>
      </w:r>
    </w:p>
    <w:p w14:paraId="2C6B0B5C" w14:textId="711BE658" w:rsidR="00D92481" w:rsidRPr="009534AD" w:rsidRDefault="00D92481" w:rsidP="00D92481">
      <w:pPr>
        <w:spacing w:before="100" w:beforeAutospacing="1"/>
        <w:jc w:val="center"/>
        <w:rPr>
          <w:rFonts w:cs="Times New Roman"/>
          <w:b/>
          <w:lang w:val="en-GB" w:eastAsia="zh-CN"/>
        </w:rPr>
      </w:pPr>
      <w:r>
        <w:rPr>
          <w:b/>
        </w:rPr>
        <w:lastRenderedPageBreak/>
        <w:t xml:space="preserve">  </w:t>
      </w:r>
      <w:r w:rsidRPr="009534AD">
        <w:rPr>
          <w:b/>
        </w:rPr>
        <w:t xml:space="preserve">Figure </w:t>
      </w:r>
      <w:r>
        <w:rPr>
          <w:b/>
        </w:rPr>
        <w:t>2</w:t>
      </w:r>
      <w:r w:rsidRPr="009534AD">
        <w:rPr>
          <w:b/>
        </w:rPr>
        <w:t xml:space="preserve">. An example of </w:t>
      </w:r>
      <w:r w:rsidR="00BC2EDD">
        <w:rPr>
          <w:b/>
        </w:rPr>
        <w:t>TDWs of PUSCH repetition type B</w:t>
      </w:r>
    </w:p>
    <w:p w14:paraId="5CDB1433" w14:textId="176D203B" w:rsidR="008C5C9F" w:rsidRPr="008C5C9F" w:rsidRDefault="008C5C9F" w:rsidP="0054346C">
      <w:pPr>
        <w:spacing w:before="100" w:beforeAutospacing="1"/>
        <w:jc w:val="both"/>
        <w:rPr>
          <w:rFonts w:cs="Times New Roman"/>
          <w:lang w:val="en-GB" w:eastAsia="zh-CN"/>
        </w:rPr>
      </w:pPr>
      <w:r w:rsidRPr="008C5C9F">
        <w:rPr>
          <w:rFonts w:cs="Times New Roman"/>
          <w:lang w:val="en-GB" w:eastAsia="zh-CN"/>
        </w:rPr>
        <w:t xml:space="preserve">Assumed that </w:t>
      </w:r>
      <w:r w:rsidR="00BC2EDD">
        <w:rPr>
          <w:rFonts w:cs="Times New Roman"/>
          <w:lang w:val="en-GB" w:eastAsia="zh-CN"/>
        </w:rPr>
        <w:t>the above PUSCH repetition type B transmissions is contained in a configured TDW</w:t>
      </w:r>
      <w:r w:rsidRPr="008C5C9F">
        <w:rPr>
          <w:rFonts w:cs="Times New Roman"/>
          <w:lang w:val="en-GB" w:eastAsia="zh-CN"/>
        </w:rPr>
        <w:t>, according to</w:t>
      </w:r>
      <w:r w:rsidR="00BC2EDD">
        <w:rPr>
          <w:rFonts w:cs="Times New Roman"/>
          <w:lang w:val="en-GB" w:eastAsia="zh-CN"/>
        </w:rPr>
        <w:t xml:space="preserve"> the current working assumption of the actual TDW determination</w:t>
      </w:r>
      <w:r w:rsidR="00707CDD">
        <w:rPr>
          <w:rFonts w:cs="Times New Roman"/>
          <w:lang w:val="en-GB" w:eastAsia="zh-CN"/>
        </w:rPr>
        <w:t xml:space="preserve">, three non-back-to-back </w:t>
      </w:r>
      <w:r w:rsidR="00BC2EDD">
        <w:rPr>
          <w:rFonts w:cs="Times New Roman"/>
          <w:lang w:val="en-GB" w:eastAsia="zh-CN"/>
        </w:rPr>
        <w:t xml:space="preserve">actual TDW are </w:t>
      </w:r>
      <w:r w:rsidRPr="008C5C9F">
        <w:rPr>
          <w:rFonts w:cs="Times New Roman"/>
          <w:lang w:val="en-GB" w:eastAsia="zh-CN"/>
        </w:rPr>
        <w:t xml:space="preserve"> split </w:t>
      </w:r>
      <w:r w:rsidR="00BC2EDD">
        <w:rPr>
          <w:rFonts w:cs="Times New Roman"/>
          <w:lang w:val="en-GB" w:eastAsia="zh-CN"/>
        </w:rPr>
        <w:t>from the configured TDW</w:t>
      </w:r>
      <w:r w:rsidR="00707CDD">
        <w:rPr>
          <w:rFonts w:cs="Times New Roman"/>
          <w:lang w:val="en-GB" w:eastAsia="zh-CN"/>
        </w:rPr>
        <w:t>, and JCE is performed over each actual TDW regardless of the size of the gap</w:t>
      </w:r>
      <w:r w:rsidRPr="008C5C9F">
        <w:rPr>
          <w:rFonts w:cs="Times New Roman"/>
          <w:lang w:val="en-GB" w:eastAsia="zh-CN"/>
        </w:rPr>
        <w:t xml:space="preserve">. </w:t>
      </w:r>
      <w:r w:rsidR="00707CDD">
        <w:rPr>
          <w:rFonts w:cs="Times New Roman"/>
          <w:lang w:val="en-GB" w:eastAsia="zh-CN"/>
        </w:rPr>
        <w:t xml:space="preserve"> However, </w:t>
      </w:r>
      <w:r w:rsidRPr="008C5C9F">
        <w:rPr>
          <w:rFonts w:cs="Times New Roman"/>
          <w:lang w:val="en-GB" w:eastAsia="zh-CN"/>
        </w:rPr>
        <w:t>it is feasible for UE to maintain phase continuity whe</w:t>
      </w:r>
      <w:r w:rsidR="00707CDD">
        <w:rPr>
          <w:rFonts w:cs="Times New Roman"/>
          <w:lang w:val="en-GB" w:eastAsia="zh-CN"/>
        </w:rPr>
        <w:t xml:space="preserve">n the gap is 13 symbols or less, and </w:t>
      </w:r>
      <w:r w:rsidR="00707CDD" w:rsidRPr="008C5C9F">
        <w:rPr>
          <w:rFonts w:cs="Times New Roman"/>
          <w:lang w:val="en-GB" w:eastAsia="zh-CN"/>
        </w:rPr>
        <w:t>the joint channel estimation</w:t>
      </w:r>
      <w:r w:rsidR="00707CDD">
        <w:rPr>
          <w:rFonts w:cs="Times New Roman"/>
          <w:lang w:val="en-GB" w:eastAsia="zh-CN"/>
        </w:rPr>
        <w:t xml:space="preserve"> can be perform over a long TDW.</w:t>
      </w:r>
      <w:r w:rsidR="0054346C">
        <w:rPr>
          <w:rFonts w:cs="Times New Roman"/>
          <w:lang w:val="en-GB" w:eastAsia="zh-CN"/>
        </w:rPr>
        <w:t xml:space="preserve"> </w:t>
      </w:r>
      <w:r w:rsidR="0054346C" w:rsidRPr="0054346C">
        <w:rPr>
          <w:rFonts w:cs="Times New Roman"/>
          <w:lang w:val="en-GB" w:eastAsia="zh-CN"/>
        </w:rPr>
        <w:t xml:space="preserve">It is </w:t>
      </w:r>
      <w:r w:rsidR="0054346C">
        <w:rPr>
          <w:rFonts w:cs="Times New Roman"/>
          <w:lang w:val="en-GB" w:eastAsia="zh-CN"/>
        </w:rPr>
        <w:t xml:space="preserve">also </w:t>
      </w:r>
      <w:r w:rsidR="0054346C" w:rsidRPr="0054346C">
        <w:rPr>
          <w:rFonts w:cs="Times New Roman"/>
          <w:lang w:val="en-GB" w:eastAsia="zh-CN"/>
        </w:rPr>
        <w:t>necessary to optimize the actual TDW mechanism to achieve a better JCE gain</w:t>
      </w:r>
      <w:r w:rsidR="0054346C">
        <w:rPr>
          <w:rFonts w:cs="Times New Roman" w:hint="eastAsia"/>
          <w:lang w:val="en-GB" w:eastAsia="zh-CN"/>
        </w:rPr>
        <w:t>.</w:t>
      </w:r>
    </w:p>
    <w:p w14:paraId="106E8626" w14:textId="2A712F3F" w:rsidR="008C5C9F" w:rsidRPr="008C5C9F" w:rsidRDefault="00707CDD" w:rsidP="00707CDD">
      <w:pPr>
        <w:jc w:val="both"/>
        <w:rPr>
          <w:rFonts w:cs="Times New Roman"/>
          <w:b/>
          <w:i/>
          <w:lang w:val="en-GB" w:eastAsia="zh-CN"/>
        </w:rPr>
      </w:pPr>
      <w:r w:rsidRPr="00707CDD">
        <w:rPr>
          <w:rFonts w:cs="Times New Roman"/>
          <w:b/>
          <w:i/>
          <w:lang w:val="en-GB" w:eastAsia="zh-CN"/>
        </w:rPr>
        <w:t>Proposal 3</w:t>
      </w:r>
      <w:r w:rsidR="008C5C9F" w:rsidRPr="008C5C9F">
        <w:rPr>
          <w:rFonts w:cs="Times New Roman"/>
          <w:b/>
          <w:i/>
          <w:lang w:val="en-GB" w:eastAsia="zh-CN"/>
        </w:rPr>
        <w:t>: F</w:t>
      </w:r>
      <w:r w:rsidR="008C5C9F" w:rsidRPr="008C5C9F">
        <w:rPr>
          <w:rFonts w:cs="Times New Roman" w:hint="eastAsia"/>
          <w:b/>
          <w:i/>
          <w:lang w:val="en-GB" w:eastAsia="zh-CN"/>
        </w:rPr>
        <w:t>or</w:t>
      </w:r>
      <w:r w:rsidR="008C5C9F" w:rsidRPr="008C5C9F">
        <w:rPr>
          <w:rFonts w:cs="Times New Roman"/>
          <w:b/>
          <w:i/>
          <w:lang w:val="en-GB" w:eastAsia="zh-CN"/>
        </w:rPr>
        <w:t xml:space="preserve"> the non-back-to-back actual TDWs where </w:t>
      </w:r>
      <w:r w:rsidR="008C5C9F" w:rsidRPr="008C5C9F">
        <w:rPr>
          <w:rFonts w:cs="Times New Roman" w:hint="eastAsia"/>
          <w:b/>
          <w:i/>
          <w:lang w:val="en-GB" w:eastAsia="zh-CN"/>
        </w:rPr>
        <w:t>t</w:t>
      </w:r>
      <w:r w:rsidR="008C5C9F" w:rsidRPr="008C5C9F">
        <w:rPr>
          <w:rFonts w:cs="Times New Roman"/>
          <w:b/>
          <w:i/>
          <w:lang w:val="en-GB" w:eastAsia="zh-CN"/>
        </w:rPr>
        <w:t xml:space="preserve">he gap is not more than </w:t>
      </w:r>
      <w:r w:rsidR="00864194">
        <w:rPr>
          <w:rFonts w:cs="Times New Roman"/>
          <w:b/>
          <w:i/>
          <w:lang w:val="en-GB" w:eastAsia="zh-CN"/>
        </w:rPr>
        <w:t>13 symbols</w:t>
      </w:r>
      <w:r w:rsidR="008C5C9F" w:rsidRPr="008C5C9F">
        <w:rPr>
          <w:rFonts w:cs="Times New Roman"/>
          <w:b/>
          <w:i/>
          <w:lang w:val="en-GB" w:eastAsia="zh-CN"/>
        </w:rPr>
        <w:t xml:space="preserve">, </w:t>
      </w:r>
      <w:r w:rsidR="00864194" w:rsidRPr="00EF108D">
        <w:rPr>
          <w:rFonts w:cs="Times New Roman"/>
          <w:b/>
          <w:i/>
          <w:lang w:val="en-GB" w:eastAsia="zh-CN"/>
        </w:rPr>
        <w:t>Study the optimization of actual TDW mechanism for a better JCE gain.</w:t>
      </w:r>
    </w:p>
    <w:p w14:paraId="54ED6672" w14:textId="77777777" w:rsidR="008C5C9F" w:rsidRPr="008C5C9F" w:rsidRDefault="008C5C9F" w:rsidP="008A791E">
      <w:pPr>
        <w:jc w:val="both"/>
        <w:rPr>
          <w:rFonts w:cs="Times New Roman"/>
          <w:b/>
          <w:i/>
          <w:lang w:eastAsia="zh-CN"/>
        </w:rPr>
      </w:pPr>
    </w:p>
    <w:p w14:paraId="5D994B4B" w14:textId="0713749F" w:rsidR="00CE774F" w:rsidRPr="001C750F" w:rsidRDefault="007D639F" w:rsidP="002176FE">
      <w:pPr>
        <w:pStyle w:val="2"/>
        <w:numPr>
          <w:ilvl w:val="1"/>
          <w:numId w:val="1"/>
        </w:numPr>
        <w:spacing w:after="120"/>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F</w:t>
      </w:r>
      <w:r w:rsidR="00CE774F" w:rsidRPr="001C750F">
        <w:rPr>
          <w:rFonts w:ascii="Times New Roman" w:eastAsiaTheme="minorEastAsia" w:hAnsi="Times New Roman" w:cs="Times New Roman"/>
          <w:sz w:val="22"/>
          <w:szCs w:val="22"/>
          <w:lang w:eastAsia="zh-CN"/>
        </w:rPr>
        <w:t>requency hopping with bundling</w:t>
      </w:r>
    </w:p>
    <w:p w14:paraId="52D9DC89" w14:textId="0CCC8747" w:rsidR="00247E70" w:rsidRDefault="001B7DCD" w:rsidP="00247E70">
      <w:pPr>
        <w:jc w:val="both"/>
        <w:rPr>
          <w:rFonts w:cs="Times New Roman"/>
          <w:lang w:eastAsia="zh-CN"/>
        </w:rPr>
      </w:pPr>
      <w:r w:rsidRPr="001B7DCD">
        <w:rPr>
          <w:rFonts w:cs="Times New Roman"/>
          <w:lang w:eastAsia="zh-CN"/>
        </w:rPr>
        <w:t>The following agreement was made in RAN1#104-bis-e:</w:t>
      </w:r>
    </w:p>
    <w:tbl>
      <w:tblPr>
        <w:tblStyle w:val="a4"/>
        <w:tblW w:w="0" w:type="auto"/>
        <w:tblLook w:val="04A0" w:firstRow="1" w:lastRow="0" w:firstColumn="1" w:lastColumn="0" w:noHBand="0" w:noVBand="1"/>
      </w:tblPr>
      <w:tblGrid>
        <w:gridCol w:w="9350"/>
      </w:tblGrid>
      <w:tr w:rsidR="00247E70" w:rsidRPr="00247E70" w14:paraId="4A7A653B" w14:textId="77777777" w:rsidTr="007047BD">
        <w:tc>
          <w:tcPr>
            <w:tcW w:w="9629" w:type="dxa"/>
          </w:tcPr>
          <w:p w14:paraId="70B83A40" w14:textId="77777777" w:rsidR="00247E70" w:rsidRPr="00247E70" w:rsidRDefault="00247E70" w:rsidP="007047BD">
            <w:pPr>
              <w:spacing w:line="216" w:lineRule="auto"/>
              <w:rPr>
                <w:rFonts w:eastAsia="Times New Roman"/>
              </w:rPr>
            </w:pPr>
            <w:r w:rsidRPr="00247E70">
              <w:rPr>
                <w:rFonts w:ascii="Times" w:eastAsia="Batang" w:hAnsi="Times"/>
                <w:kern w:val="24"/>
                <w:highlight w:val="green"/>
              </w:rPr>
              <w:t xml:space="preserve">Agreements </w:t>
            </w:r>
            <w:r w:rsidRPr="00247E70">
              <w:rPr>
                <w:highlight w:val="green"/>
              </w:rPr>
              <w:t>(RAN1#104-bis-e)</w:t>
            </w:r>
            <w:r w:rsidRPr="00247E70">
              <w:rPr>
                <w:rFonts w:ascii="Times" w:eastAsia="Batang" w:hAnsi="Times"/>
                <w:kern w:val="24"/>
                <w:highlight w:val="green"/>
              </w:rPr>
              <w:t>:</w:t>
            </w:r>
          </w:p>
          <w:p w14:paraId="669F9273" w14:textId="77777777" w:rsidR="00247E70" w:rsidRPr="00247E70" w:rsidRDefault="00247E70" w:rsidP="007047BD">
            <w:pPr>
              <w:spacing w:line="216" w:lineRule="auto"/>
              <w:contextualSpacing/>
              <w:rPr>
                <w:rFonts w:eastAsia="Times New Roman"/>
              </w:rPr>
            </w:pPr>
            <w:r w:rsidRPr="00247E70">
              <w:rPr>
                <w:rFonts w:ascii="Times" w:eastAsia="Batang" w:hAnsi="Times"/>
                <w:kern w:val="24"/>
              </w:rPr>
              <w:t>For inter-slot frequency hopping with inter-slot bundling, down select on the following two options:</w:t>
            </w:r>
          </w:p>
          <w:p w14:paraId="12C22085" w14:textId="77777777" w:rsidR="00247E70" w:rsidRPr="00247E70" w:rsidRDefault="00247E70" w:rsidP="002176FE">
            <w:pPr>
              <w:numPr>
                <w:ilvl w:val="0"/>
                <w:numId w:val="10"/>
              </w:numPr>
              <w:spacing w:before="0" w:line="216" w:lineRule="auto"/>
              <w:contextualSpacing/>
              <w:rPr>
                <w:rFonts w:eastAsia="Times New Roman"/>
              </w:rPr>
            </w:pPr>
            <w:r w:rsidRPr="00247E70">
              <w:rPr>
                <w:rFonts w:ascii="Times" w:eastAsia="Batang" w:hAnsi="Times"/>
                <w:kern w:val="24"/>
              </w:rPr>
              <w:t>Option 1: The bundle size (time domain hopping interval) equals to the time domain window size.</w:t>
            </w:r>
          </w:p>
          <w:p w14:paraId="3C664085" w14:textId="77777777" w:rsidR="00247E70" w:rsidRPr="00247E70" w:rsidRDefault="00247E70" w:rsidP="002176FE">
            <w:pPr>
              <w:numPr>
                <w:ilvl w:val="0"/>
                <w:numId w:val="10"/>
              </w:numPr>
              <w:spacing w:before="0" w:line="216" w:lineRule="auto"/>
              <w:contextualSpacing/>
              <w:rPr>
                <w:rFonts w:eastAsia="Times New Roman"/>
              </w:rPr>
            </w:pPr>
            <w:r w:rsidRPr="00247E70">
              <w:rPr>
                <w:rFonts w:ascii="Times" w:eastAsia="Batang" w:hAnsi="Times"/>
                <w:kern w:val="24"/>
              </w:rPr>
              <w:t>Option 2: The bundle size (time domain hopping interval) can be different from the time domain window size.</w:t>
            </w:r>
          </w:p>
          <w:p w14:paraId="39C5FC9E" w14:textId="77777777" w:rsidR="00247E70" w:rsidRPr="00247E70" w:rsidRDefault="00247E70" w:rsidP="002176FE">
            <w:pPr>
              <w:numPr>
                <w:ilvl w:val="1"/>
                <w:numId w:val="10"/>
              </w:numPr>
              <w:spacing w:before="0" w:line="216" w:lineRule="auto"/>
              <w:contextualSpacing/>
              <w:rPr>
                <w:rFonts w:eastAsia="Times New Roman"/>
              </w:rPr>
            </w:pPr>
            <w:r w:rsidRPr="00247E70">
              <w:rPr>
                <w:rFonts w:ascii="Times" w:eastAsia="Batang" w:hAnsi="Times"/>
                <w:kern w:val="24"/>
              </w:rPr>
              <w:t>FFS: Whether the bundle size (time domain hopping interval) is explicitly configured or implicitly determined.</w:t>
            </w:r>
          </w:p>
          <w:p w14:paraId="7B790C1E" w14:textId="77777777" w:rsidR="00247E70" w:rsidRPr="00247E70" w:rsidRDefault="00247E70" w:rsidP="002176FE">
            <w:pPr>
              <w:numPr>
                <w:ilvl w:val="1"/>
                <w:numId w:val="10"/>
              </w:numPr>
              <w:spacing w:before="0" w:line="216" w:lineRule="auto"/>
              <w:contextualSpacing/>
              <w:rPr>
                <w:rFonts w:eastAsia="Times New Roman"/>
              </w:rPr>
            </w:pPr>
            <w:r w:rsidRPr="00247E70">
              <w:rPr>
                <w:rFonts w:ascii="Times" w:eastAsia="Batang" w:hAnsi="Times"/>
                <w:kern w:val="24"/>
              </w:rPr>
              <w:t>FFS: Whether/How the bundle size (time domain hopping interval) is defined separately for FDD and TDD.</w:t>
            </w:r>
          </w:p>
          <w:p w14:paraId="6DD2C91E" w14:textId="77777777" w:rsidR="00247E70" w:rsidRPr="00247E70" w:rsidRDefault="00247E70" w:rsidP="002176FE">
            <w:pPr>
              <w:numPr>
                <w:ilvl w:val="1"/>
                <w:numId w:val="10"/>
              </w:numPr>
              <w:spacing w:before="0" w:line="216" w:lineRule="auto"/>
              <w:contextualSpacing/>
              <w:rPr>
                <w:rFonts w:eastAsia="Times New Roman"/>
              </w:rPr>
            </w:pPr>
            <w:r w:rsidRPr="00247E70">
              <w:rPr>
                <w:rFonts w:ascii="Times" w:eastAsia="Batang" w:hAnsi="Times"/>
                <w:kern w:val="24"/>
              </w:rPr>
              <w:t>FFS: relation between the bundle size (time domain hopping interval) and the time domain window size</w:t>
            </w:r>
          </w:p>
        </w:tc>
      </w:tr>
    </w:tbl>
    <w:p w14:paraId="75F5AAE1" w14:textId="2940FEC9" w:rsidR="00247E70" w:rsidRPr="00247E70" w:rsidRDefault="001B7DCD" w:rsidP="00247E70">
      <w:pPr>
        <w:jc w:val="both"/>
        <w:rPr>
          <w:rFonts w:cs="Times New Roman"/>
          <w:lang w:eastAsia="zh-CN"/>
        </w:rPr>
      </w:pPr>
      <w:r>
        <w:rPr>
          <w:rFonts w:cs="Times New Roman"/>
          <w:lang w:eastAsia="zh-CN"/>
        </w:rPr>
        <w:t xml:space="preserve">However, </w:t>
      </w:r>
      <w:r w:rsidR="00EA1A25">
        <w:rPr>
          <w:rFonts w:cs="Times New Roman"/>
          <w:lang w:eastAsia="zh-CN"/>
        </w:rPr>
        <w:t>w</w:t>
      </w:r>
      <w:r w:rsidR="00EA1A25" w:rsidRPr="00EA1A25">
        <w:rPr>
          <w:rFonts w:cs="Times New Roman"/>
          <w:lang w:eastAsia="zh-CN"/>
        </w:rPr>
        <w:t>e have a consensus</w:t>
      </w:r>
      <w:r w:rsidR="00EA1A25">
        <w:rPr>
          <w:rFonts w:cs="Times New Roman"/>
          <w:lang w:eastAsia="zh-CN"/>
        </w:rPr>
        <w:t xml:space="preserve"> that there are two kinds of TDWs, the configured TDW and the actual TDW, so the above agreements may need to be </w:t>
      </w:r>
      <w:r w:rsidR="00EA4F29">
        <w:rPr>
          <w:rFonts w:cs="Times New Roman"/>
          <w:lang w:eastAsia="zh-CN"/>
        </w:rPr>
        <w:t>reinterpreted</w:t>
      </w:r>
      <w:r w:rsidR="00EA1A25">
        <w:rPr>
          <w:rFonts w:cs="Times New Roman"/>
          <w:lang w:eastAsia="zh-CN"/>
        </w:rPr>
        <w:t>.</w:t>
      </w:r>
    </w:p>
    <w:p w14:paraId="7A085728" w14:textId="77777777" w:rsidR="006E3388" w:rsidRDefault="00CE774F" w:rsidP="00247E70">
      <w:pPr>
        <w:jc w:val="both"/>
        <w:rPr>
          <w:rFonts w:cs="Times New Roman"/>
          <w:lang w:val="en-GB" w:eastAsia="zh-CN"/>
        </w:rPr>
      </w:pPr>
      <w:r w:rsidRPr="00247E70">
        <w:rPr>
          <w:rFonts w:cs="Times New Roman"/>
          <w:lang w:val="en-GB" w:eastAsia="zh-CN"/>
        </w:rPr>
        <w:t xml:space="preserve">With the current specification, if inter-slot frequency hopping is enabled, the frequency domain resources of the adjacent PUSCH hop would be different, the necessary condition of joint channel estimation to keep phase continuity is not meet. Therefore, </w:t>
      </w:r>
      <w:r w:rsidR="00783BFF">
        <w:rPr>
          <w:rFonts w:cs="Times New Roman"/>
          <w:lang w:val="en-GB" w:eastAsia="zh-CN"/>
        </w:rPr>
        <w:t xml:space="preserve">how </w:t>
      </w:r>
      <w:r w:rsidRPr="00247E70">
        <w:rPr>
          <w:rFonts w:cs="Times New Roman"/>
          <w:lang w:val="en-GB" w:eastAsia="zh-CN"/>
        </w:rPr>
        <w:t>to get a balance between the frequency hopping gain and JCE gain</w:t>
      </w:r>
      <w:r w:rsidR="00783BFF">
        <w:rPr>
          <w:rFonts w:cs="Times New Roman"/>
          <w:lang w:val="en-GB" w:eastAsia="zh-CN"/>
        </w:rPr>
        <w:t xml:space="preserve"> should be determined</w:t>
      </w:r>
      <w:r w:rsidRPr="00247E70">
        <w:rPr>
          <w:rFonts w:cs="Times New Roman"/>
          <w:lang w:val="en-GB" w:eastAsia="zh-CN"/>
        </w:rPr>
        <w:t xml:space="preserve">. </w:t>
      </w:r>
    </w:p>
    <w:p w14:paraId="1E1E0275" w14:textId="7F6A43CB" w:rsidR="00EF251C" w:rsidRDefault="00FA51A0" w:rsidP="00247E70">
      <w:pPr>
        <w:jc w:val="both"/>
        <w:rPr>
          <w:rFonts w:cs="Times New Roman"/>
          <w:lang w:val="en-GB" w:eastAsia="zh-CN"/>
        </w:rPr>
      </w:pPr>
      <w:r w:rsidRPr="00FA51A0">
        <w:rPr>
          <w:rFonts w:cs="Times New Roman"/>
          <w:lang w:val="en-GB" w:eastAsia="zh-CN"/>
        </w:rPr>
        <w:t>Since the configured/actual time Domain Windows are designed,</w:t>
      </w:r>
      <w:r>
        <w:rPr>
          <w:rFonts w:cs="Times New Roman"/>
          <w:lang w:val="en-GB" w:eastAsia="zh-CN"/>
        </w:rPr>
        <w:t xml:space="preserve"> </w:t>
      </w:r>
      <w:r>
        <w:rPr>
          <w:rFonts w:cs="Times New Roman" w:hint="eastAsia"/>
          <w:lang w:val="en-GB" w:eastAsia="zh-CN"/>
        </w:rPr>
        <w:t>t</w:t>
      </w:r>
      <w:r w:rsidR="00EF251C">
        <w:rPr>
          <w:rFonts w:cs="Times New Roman" w:hint="eastAsia"/>
          <w:lang w:val="en-GB" w:eastAsia="zh-CN"/>
        </w:rPr>
        <w:t>he</w:t>
      </w:r>
      <w:r w:rsidR="00EF251C">
        <w:rPr>
          <w:rFonts w:cs="Times New Roman"/>
          <w:lang w:val="en-GB" w:eastAsia="zh-CN"/>
        </w:rPr>
        <w:t xml:space="preserve"> frequency hopping interval can be implicitly derived based on the actual TDWs or the configured TDWs</w:t>
      </w:r>
      <w:r w:rsidR="00603FA1">
        <w:rPr>
          <w:rFonts w:cs="Times New Roman" w:hint="eastAsia"/>
          <w:lang w:val="en-GB" w:eastAsia="zh-CN"/>
        </w:rPr>
        <w:t>;</w:t>
      </w:r>
      <w:r w:rsidR="00603FA1">
        <w:rPr>
          <w:rFonts w:cs="Times New Roman"/>
          <w:lang w:val="en-GB" w:eastAsia="zh-CN"/>
        </w:rPr>
        <w:t xml:space="preserve"> </w:t>
      </w:r>
      <w:r>
        <w:rPr>
          <w:rFonts w:cs="Times New Roman"/>
          <w:lang w:val="en-GB" w:eastAsia="zh-CN"/>
        </w:rPr>
        <w:t>if</w:t>
      </w:r>
      <w:r w:rsidR="00603FA1">
        <w:rPr>
          <w:rFonts w:cs="Times New Roman"/>
          <w:lang w:val="en-GB" w:eastAsia="zh-CN"/>
        </w:rPr>
        <w:t xml:space="preserve"> </w:t>
      </w:r>
      <w:r w:rsidR="00EF251C">
        <w:rPr>
          <w:rFonts w:cs="Times New Roman"/>
          <w:lang w:val="en-GB" w:eastAsia="zh-CN"/>
        </w:rPr>
        <w:t>the bundling of actual TDWs or the bundling of configured TDWs</w:t>
      </w:r>
      <w:r w:rsidR="00603FA1">
        <w:rPr>
          <w:rFonts w:cs="Times New Roman"/>
          <w:lang w:val="en-GB" w:eastAsia="zh-CN"/>
        </w:rPr>
        <w:t xml:space="preserve"> is supported, the frequency hopping interval should be implicitly derived based on the </w:t>
      </w:r>
      <w:r w:rsidR="00371B8D">
        <w:rPr>
          <w:rFonts w:cs="Times New Roman"/>
          <w:lang w:val="en-GB" w:eastAsia="zh-CN"/>
        </w:rPr>
        <w:t>bundling</w:t>
      </w:r>
      <w:r w:rsidR="00C043D0">
        <w:rPr>
          <w:rFonts w:cs="Times New Roman"/>
          <w:lang w:val="en-GB" w:eastAsia="zh-CN"/>
        </w:rPr>
        <w:t xml:space="preserve"> </w:t>
      </w:r>
      <w:r w:rsidR="00C043D0">
        <w:rPr>
          <w:rFonts w:cs="Times New Roman" w:hint="eastAsia"/>
          <w:lang w:val="en-GB" w:eastAsia="zh-CN"/>
        </w:rPr>
        <w:t>of</w:t>
      </w:r>
      <w:r w:rsidR="00C043D0">
        <w:rPr>
          <w:rFonts w:cs="Times New Roman"/>
          <w:lang w:val="en-GB" w:eastAsia="zh-CN"/>
        </w:rPr>
        <w:t xml:space="preserve"> TDW</w:t>
      </w:r>
      <w:r w:rsidR="00C043D0">
        <w:rPr>
          <w:rFonts w:cs="Times New Roman" w:hint="eastAsia"/>
          <w:lang w:val="en-GB" w:eastAsia="zh-CN"/>
        </w:rPr>
        <w:t>s</w:t>
      </w:r>
      <w:r w:rsidR="00603FA1">
        <w:rPr>
          <w:rFonts w:cs="Times New Roman"/>
          <w:lang w:val="en-GB" w:eastAsia="zh-CN"/>
        </w:rPr>
        <w:t>.</w:t>
      </w:r>
      <w:r w:rsidR="006E3388" w:rsidRPr="006E3388">
        <w:t xml:space="preserve"> </w:t>
      </w:r>
      <w:r w:rsidR="006E3388" w:rsidRPr="006E3388">
        <w:rPr>
          <w:rFonts w:cs="Times New Roman"/>
          <w:lang w:val="en-GB" w:eastAsia="zh-CN"/>
        </w:rPr>
        <w:t>The frequency hopping interval can even be designed in combination with the actual window and the configuration window</w:t>
      </w:r>
      <w:r w:rsidR="006E3388">
        <w:rPr>
          <w:rFonts w:cs="Times New Roman"/>
          <w:lang w:val="en-GB" w:eastAsia="zh-CN"/>
        </w:rPr>
        <w:t>.</w:t>
      </w:r>
      <w:r w:rsidR="006E3388" w:rsidRPr="006E3388">
        <w:t xml:space="preserve"> </w:t>
      </w:r>
      <w:r w:rsidR="006E3388">
        <w:rPr>
          <w:rFonts w:cs="Times New Roman"/>
          <w:lang w:val="en-GB" w:eastAsia="zh-CN"/>
        </w:rPr>
        <w:t>For example, each configured</w:t>
      </w:r>
      <w:r w:rsidR="006E3388" w:rsidRPr="006E3388">
        <w:rPr>
          <w:rFonts w:cs="Times New Roman"/>
          <w:lang w:val="en-GB" w:eastAsia="zh-CN"/>
        </w:rPr>
        <w:t xml:space="preserve"> window is associated with a </w:t>
      </w:r>
      <w:r w:rsidR="006E3388">
        <w:rPr>
          <w:rFonts w:cs="Times New Roman"/>
          <w:lang w:val="en-GB" w:eastAsia="zh-CN"/>
        </w:rPr>
        <w:t xml:space="preserve">frequency range that does not overlap with the others, </w:t>
      </w:r>
      <w:r w:rsidR="006E3388" w:rsidRPr="006E3388">
        <w:rPr>
          <w:rFonts w:cs="Times New Roman"/>
          <w:lang w:val="en-GB" w:eastAsia="zh-CN"/>
        </w:rPr>
        <w:t xml:space="preserve">the </w:t>
      </w:r>
      <w:r w:rsidR="006E3388">
        <w:rPr>
          <w:rFonts w:cs="Times New Roman"/>
          <w:lang w:val="en-GB" w:eastAsia="zh-CN"/>
        </w:rPr>
        <w:t xml:space="preserve">corresponding </w:t>
      </w:r>
      <w:r w:rsidR="006E3388" w:rsidRPr="006E3388">
        <w:rPr>
          <w:rFonts w:cs="Times New Roman"/>
          <w:lang w:val="en-GB" w:eastAsia="zh-CN"/>
        </w:rPr>
        <w:t>actual window</w:t>
      </w:r>
      <w:r w:rsidR="006E3388">
        <w:rPr>
          <w:rFonts w:cs="Times New Roman"/>
          <w:lang w:val="en-GB" w:eastAsia="zh-CN"/>
        </w:rPr>
        <w:t>s</w:t>
      </w:r>
      <w:r w:rsidR="006E3388" w:rsidRPr="006E3388">
        <w:rPr>
          <w:rFonts w:cs="Times New Roman"/>
          <w:lang w:val="en-GB" w:eastAsia="zh-CN"/>
        </w:rPr>
        <w:t xml:space="preserve"> </w:t>
      </w:r>
      <w:r w:rsidR="006E3388">
        <w:rPr>
          <w:rFonts w:cs="Times New Roman"/>
          <w:lang w:val="en-GB" w:eastAsia="zh-CN"/>
        </w:rPr>
        <w:t xml:space="preserve">of </w:t>
      </w:r>
      <w:r w:rsidR="006E3388" w:rsidRPr="006E3388">
        <w:rPr>
          <w:rFonts w:cs="Times New Roman"/>
          <w:lang w:val="en-GB" w:eastAsia="zh-CN"/>
        </w:rPr>
        <w:t xml:space="preserve">each configuration window </w:t>
      </w:r>
      <w:r w:rsidR="006E3388">
        <w:rPr>
          <w:rFonts w:cs="Times New Roman"/>
          <w:lang w:val="en-GB" w:eastAsia="zh-CN"/>
        </w:rPr>
        <w:t>perform frequency hopping in the frequency range.</w:t>
      </w:r>
    </w:p>
    <w:p w14:paraId="171A6073" w14:textId="77777777" w:rsidR="00CE774F" w:rsidRPr="001C750F" w:rsidRDefault="00CE774F" w:rsidP="008A791E">
      <w:pPr>
        <w:widowControl w:val="0"/>
        <w:spacing w:before="0" w:after="160" w:line="259" w:lineRule="auto"/>
        <w:contextualSpacing/>
        <w:jc w:val="both"/>
        <w:rPr>
          <w:rFonts w:cs="Times New Roman"/>
          <w:lang w:eastAsia="zh-CN"/>
        </w:rPr>
      </w:pPr>
    </w:p>
    <w:p w14:paraId="69F2D339" w14:textId="2FAE8B60" w:rsidR="00CE774F" w:rsidRPr="001C750F" w:rsidRDefault="001C750F" w:rsidP="008A791E">
      <w:pPr>
        <w:widowControl w:val="0"/>
        <w:spacing w:before="0" w:after="160" w:line="259" w:lineRule="auto"/>
        <w:contextualSpacing/>
        <w:jc w:val="both"/>
        <w:rPr>
          <w:rFonts w:cs="Times New Roman"/>
          <w:b/>
          <w:i/>
          <w:lang w:eastAsia="zh-CN"/>
        </w:rPr>
      </w:pPr>
      <w:r w:rsidRPr="001C750F">
        <w:rPr>
          <w:rFonts w:cs="Times New Roman"/>
          <w:b/>
          <w:i/>
          <w:lang w:eastAsia="zh-CN"/>
        </w:rPr>
        <w:t xml:space="preserve">Proposal </w:t>
      </w:r>
      <w:r w:rsidR="00B70FFC">
        <w:rPr>
          <w:rFonts w:cs="Times New Roman"/>
          <w:b/>
          <w:i/>
          <w:lang w:eastAsia="zh-CN"/>
        </w:rPr>
        <w:t>4</w:t>
      </w:r>
      <w:r w:rsidR="00CE774F" w:rsidRPr="001C750F">
        <w:rPr>
          <w:rFonts w:cs="Times New Roman"/>
          <w:b/>
          <w:i/>
          <w:lang w:eastAsia="zh-CN"/>
        </w:rPr>
        <w:t xml:space="preserve">: </w:t>
      </w:r>
      <w:r w:rsidR="00FC1C5B" w:rsidRPr="00FC1C5B">
        <w:rPr>
          <w:rFonts w:cs="Times New Roman"/>
          <w:b/>
          <w:i/>
          <w:lang w:eastAsia="zh-CN"/>
        </w:rPr>
        <w:t xml:space="preserve">The frequency hopping interval can </w:t>
      </w:r>
      <w:r w:rsidR="00FC1C5B">
        <w:rPr>
          <w:rFonts w:cs="Times New Roman"/>
          <w:b/>
          <w:i/>
          <w:lang w:eastAsia="zh-CN"/>
        </w:rPr>
        <w:t>be implicitly derived based</w:t>
      </w:r>
      <w:r w:rsidR="00FC1C5B" w:rsidRPr="00FC1C5B">
        <w:rPr>
          <w:rFonts w:cs="Times New Roman"/>
          <w:b/>
          <w:i/>
          <w:lang w:eastAsia="zh-CN"/>
        </w:rPr>
        <w:t xml:space="preserve"> the actual window and the configuration window</w:t>
      </w:r>
      <w:r w:rsidR="00FC1C5B">
        <w:rPr>
          <w:rFonts w:cs="Times New Roman"/>
          <w:b/>
          <w:i/>
          <w:lang w:eastAsia="zh-CN"/>
        </w:rPr>
        <w:t xml:space="preserve"> or their bundling</w:t>
      </w:r>
      <w:r w:rsidR="00FC1C5B" w:rsidRPr="00FC1C5B">
        <w:rPr>
          <w:rFonts w:cs="Times New Roman"/>
          <w:b/>
          <w:i/>
          <w:lang w:eastAsia="zh-CN"/>
        </w:rPr>
        <w:t>.</w:t>
      </w:r>
    </w:p>
    <w:p w14:paraId="239E1B6F" w14:textId="77777777" w:rsidR="00CE774F" w:rsidRPr="001C750F" w:rsidRDefault="00CE774F" w:rsidP="008A791E">
      <w:pPr>
        <w:widowControl w:val="0"/>
        <w:spacing w:before="0" w:after="160" w:line="259" w:lineRule="auto"/>
        <w:contextualSpacing/>
        <w:jc w:val="both"/>
        <w:rPr>
          <w:rFonts w:cs="Times New Roman"/>
          <w:lang w:eastAsia="zh-CN"/>
        </w:rPr>
      </w:pPr>
    </w:p>
    <w:p w14:paraId="19D6A994" w14:textId="7893BB2D" w:rsidR="00A557A0" w:rsidRPr="001C750F" w:rsidRDefault="00A557A0" w:rsidP="002176FE">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C750F">
        <w:rPr>
          <w:rFonts w:ascii="Times New Roman" w:eastAsia="黑体" w:hAnsi="Times New Roman" w:cs="Times New Roman"/>
          <w:b/>
          <w:bCs/>
          <w:color w:val="auto"/>
          <w:sz w:val="22"/>
          <w:szCs w:val="22"/>
        </w:rPr>
        <w:t>Conclusion</w:t>
      </w:r>
    </w:p>
    <w:p w14:paraId="2084CCFA" w14:textId="5AC384C4" w:rsidR="001C750F" w:rsidRPr="001C750F" w:rsidRDefault="00A557A0" w:rsidP="001C750F">
      <w:pPr>
        <w:spacing w:after="180" w:line="264" w:lineRule="auto"/>
        <w:jc w:val="both"/>
        <w:rPr>
          <w:rFonts w:eastAsia="Calibri" w:cs="Times New Roman"/>
        </w:rPr>
      </w:pPr>
      <w:r w:rsidRPr="001C750F">
        <w:rPr>
          <w:rFonts w:eastAsia="Calibri" w:cs="Times New Roman"/>
        </w:rPr>
        <w:lastRenderedPageBreak/>
        <w:t>In this contribution</w:t>
      </w:r>
      <w:r w:rsidR="001C750F" w:rsidRPr="001C750F">
        <w:rPr>
          <w:rFonts w:eastAsia="Calibri" w:cs="Times New Roman"/>
        </w:rPr>
        <w:t>,</w:t>
      </w:r>
      <w:r w:rsidRPr="001C750F">
        <w:rPr>
          <w:rFonts w:eastAsia="Calibri" w:cs="Times New Roman"/>
        </w:rPr>
        <w:t xml:space="preserve"> the following proposals have been made:</w:t>
      </w:r>
    </w:p>
    <w:p w14:paraId="30B97117" w14:textId="77777777" w:rsidR="00101C7E" w:rsidRDefault="00BF299D" w:rsidP="00BF299D">
      <w:pPr>
        <w:jc w:val="both"/>
        <w:rPr>
          <w:rFonts w:cs="Times New Roman"/>
          <w:b/>
          <w:i/>
        </w:rPr>
      </w:pPr>
      <w:r w:rsidRPr="002B5F91">
        <w:rPr>
          <w:rFonts w:cs="Times New Roman"/>
          <w:b/>
          <w:i/>
          <w:lang w:val="en-GB" w:eastAsia="zh-CN"/>
        </w:rPr>
        <w:t xml:space="preserve">Proposal </w:t>
      </w:r>
      <w:r>
        <w:rPr>
          <w:rFonts w:cs="Times New Roman"/>
          <w:b/>
          <w:i/>
          <w:lang w:val="en-GB" w:eastAsia="zh-CN"/>
        </w:rPr>
        <w:t>1</w:t>
      </w:r>
      <w:r w:rsidRPr="002B5F91">
        <w:rPr>
          <w:rFonts w:cs="Times New Roman"/>
          <w:b/>
          <w:i/>
          <w:lang w:val="en-GB" w:eastAsia="zh-CN"/>
        </w:rPr>
        <w:t xml:space="preserve">: </w:t>
      </w:r>
      <w:r w:rsidRPr="002B5F91">
        <w:rPr>
          <w:rFonts w:cs="Times New Roman"/>
          <w:b/>
          <w:i/>
        </w:rPr>
        <w:t>Joint channel estimation over non-back-to-back PUSCH transmissions with other uplink transmissions between the two successive PUSCH transmissions across consecutive slot should be supported.</w:t>
      </w:r>
    </w:p>
    <w:p w14:paraId="1400696E" w14:textId="3B010213" w:rsidR="00BF299D" w:rsidRPr="00EF108D" w:rsidRDefault="00BF299D" w:rsidP="00BF299D">
      <w:pPr>
        <w:jc w:val="both"/>
        <w:rPr>
          <w:rFonts w:cs="Times New Roman"/>
          <w:b/>
          <w:i/>
          <w:lang w:val="en-GB" w:eastAsia="zh-CN"/>
        </w:rPr>
      </w:pPr>
      <w:r w:rsidRPr="00EF108D">
        <w:rPr>
          <w:rFonts w:cs="Times New Roman" w:hint="eastAsia"/>
          <w:b/>
          <w:i/>
          <w:lang w:val="en-GB" w:eastAsia="zh-CN"/>
        </w:rPr>
        <w:t>O</w:t>
      </w:r>
      <w:r w:rsidRPr="00EF108D">
        <w:rPr>
          <w:rFonts w:cs="Times New Roman"/>
          <w:b/>
          <w:i/>
          <w:lang w:val="en-GB" w:eastAsia="zh-CN"/>
        </w:rPr>
        <w:t xml:space="preserve">bservation 1: It is not uncommon that two back-to-back actual </w:t>
      </w:r>
      <w:r w:rsidRPr="00EF108D">
        <w:rPr>
          <w:rFonts w:cs="Times New Roman" w:hint="eastAsia"/>
          <w:b/>
          <w:i/>
          <w:lang w:val="en-GB" w:eastAsia="zh-CN"/>
        </w:rPr>
        <w:t>w</w:t>
      </w:r>
      <w:r w:rsidRPr="00EF108D">
        <w:rPr>
          <w:rFonts w:cs="Times New Roman"/>
          <w:b/>
          <w:i/>
          <w:lang w:val="en-GB" w:eastAsia="zh-CN"/>
        </w:rPr>
        <w:t xml:space="preserve">indows are small-sized but the total size may not exceed the size of configured TDW, and the gain of the joint channel estimation is compromised. </w:t>
      </w:r>
    </w:p>
    <w:p w14:paraId="6ED96585" w14:textId="77777777" w:rsidR="00BF299D" w:rsidRPr="00EF108D" w:rsidRDefault="00BF299D" w:rsidP="00BF299D">
      <w:pPr>
        <w:jc w:val="both"/>
        <w:rPr>
          <w:rFonts w:cs="Times New Roman"/>
          <w:b/>
          <w:i/>
          <w:lang w:val="en-GB" w:eastAsia="zh-CN"/>
        </w:rPr>
      </w:pPr>
      <w:r w:rsidRPr="00EF108D">
        <w:rPr>
          <w:rFonts w:cs="Times New Roman"/>
          <w:b/>
          <w:i/>
          <w:lang w:val="en-GB" w:eastAsia="zh-CN"/>
        </w:rPr>
        <w:t xml:space="preserve">Proposal </w:t>
      </w:r>
      <w:r>
        <w:rPr>
          <w:rFonts w:cs="Times New Roman"/>
          <w:b/>
          <w:i/>
          <w:lang w:val="en-GB" w:eastAsia="zh-CN"/>
        </w:rPr>
        <w:t>2</w:t>
      </w:r>
      <w:r w:rsidRPr="00EF108D">
        <w:rPr>
          <w:rFonts w:cs="Times New Roman" w:hint="eastAsia"/>
          <w:b/>
          <w:i/>
          <w:lang w:val="en-GB" w:eastAsia="zh-CN"/>
        </w:rPr>
        <w:t>:</w:t>
      </w:r>
      <w:r w:rsidRPr="00EF108D">
        <w:rPr>
          <w:rFonts w:cs="Times New Roman"/>
          <w:b/>
          <w:i/>
          <w:lang w:val="en-GB" w:eastAsia="zh-CN"/>
        </w:rPr>
        <w:t xml:space="preserve"> </w:t>
      </w:r>
      <w:r w:rsidRPr="008C5C9F">
        <w:rPr>
          <w:rFonts w:cs="Times New Roman"/>
          <w:b/>
          <w:i/>
          <w:lang w:val="en-GB" w:eastAsia="zh-CN"/>
        </w:rPr>
        <w:t>F</w:t>
      </w:r>
      <w:r w:rsidRPr="008C5C9F">
        <w:rPr>
          <w:rFonts w:cs="Times New Roman" w:hint="eastAsia"/>
          <w:b/>
          <w:i/>
          <w:lang w:val="en-GB" w:eastAsia="zh-CN"/>
        </w:rPr>
        <w:t>or</w:t>
      </w:r>
      <w:r w:rsidRPr="008C5C9F">
        <w:rPr>
          <w:rFonts w:cs="Times New Roman"/>
          <w:b/>
          <w:i/>
          <w:lang w:val="en-GB" w:eastAsia="zh-CN"/>
        </w:rPr>
        <w:t xml:space="preserve"> the back-to-back actual TDWs </w:t>
      </w:r>
      <w:r>
        <w:rPr>
          <w:rFonts w:cs="Times New Roman"/>
          <w:b/>
          <w:i/>
          <w:lang w:val="en-GB" w:eastAsia="zh-CN"/>
        </w:rPr>
        <w:t>which are small-sized</w:t>
      </w:r>
      <w:r w:rsidRPr="008C5C9F">
        <w:rPr>
          <w:rFonts w:cs="Times New Roman"/>
          <w:b/>
          <w:i/>
          <w:lang w:val="en-GB" w:eastAsia="zh-CN"/>
        </w:rPr>
        <w:t xml:space="preserve">, </w:t>
      </w:r>
      <w:r>
        <w:rPr>
          <w:rFonts w:cs="Times New Roman"/>
          <w:b/>
          <w:i/>
          <w:lang w:val="en-GB" w:eastAsia="zh-CN"/>
        </w:rPr>
        <w:t>s</w:t>
      </w:r>
      <w:r w:rsidRPr="00EF108D">
        <w:rPr>
          <w:rFonts w:cs="Times New Roman"/>
          <w:b/>
          <w:i/>
          <w:lang w:val="en-GB" w:eastAsia="zh-CN"/>
        </w:rPr>
        <w:t>tudy the optimization of actual TDW mechanism for a better JCE gain.</w:t>
      </w:r>
    </w:p>
    <w:p w14:paraId="217F9E65" w14:textId="77777777" w:rsidR="00BF299D" w:rsidRPr="008C5C9F" w:rsidRDefault="00BF299D" w:rsidP="00BF299D">
      <w:pPr>
        <w:jc w:val="both"/>
        <w:rPr>
          <w:rFonts w:cs="Times New Roman"/>
          <w:b/>
          <w:i/>
          <w:lang w:val="en-GB" w:eastAsia="zh-CN"/>
        </w:rPr>
      </w:pPr>
      <w:r w:rsidRPr="00707CDD">
        <w:rPr>
          <w:rFonts w:cs="Times New Roman"/>
          <w:b/>
          <w:i/>
          <w:lang w:val="en-GB" w:eastAsia="zh-CN"/>
        </w:rPr>
        <w:t>Proposal 3</w:t>
      </w:r>
      <w:r w:rsidRPr="008C5C9F">
        <w:rPr>
          <w:rFonts w:cs="Times New Roman"/>
          <w:b/>
          <w:i/>
          <w:lang w:val="en-GB" w:eastAsia="zh-CN"/>
        </w:rPr>
        <w:t>: F</w:t>
      </w:r>
      <w:r w:rsidRPr="008C5C9F">
        <w:rPr>
          <w:rFonts w:cs="Times New Roman" w:hint="eastAsia"/>
          <w:b/>
          <w:i/>
          <w:lang w:val="en-GB" w:eastAsia="zh-CN"/>
        </w:rPr>
        <w:t>or</w:t>
      </w:r>
      <w:r w:rsidRPr="008C5C9F">
        <w:rPr>
          <w:rFonts w:cs="Times New Roman"/>
          <w:b/>
          <w:i/>
          <w:lang w:val="en-GB" w:eastAsia="zh-CN"/>
        </w:rPr>
        <w:t xml:space="preserve"> the non-back-to-back actual TDWs where </w:t>
      </w:r>
      <w:r w:rsidRPr="008C5C9F">
        <w:rPr>
          <w:rFonts w:cs="Times New Roman" w:hint="eastAsia"/>
          <w:b/>
          <w:i/>
          <w:lang w:val="en-GB" w:eastAsia="zh-CN"/>
        </w:rPr>
        <w:t>t</w:t>
      </w:r>
      <w:r w:rsidRPr="008C5C9F">
        <w:rPr>
          <w:rFonts w:cs="Times New Roman"/>
          <w:b/>
          <w:i/>
          <w:lang w:val="en-GB" w:eastAsia="zh-CN"/>
        </w:rPr>
        <w:t xml:space="preserve">he gap is not more than </w:t>
      </w:r>
      <w:r>
        <w:rPr>
          <w:rFonts w:cs="Times New Roman"/>
          <w:b/>
          <w:i/>
          <w:lang w:val="en-GB" w:eastAsia="zh-CN"/>
        </w:rPr>
        <w:t>13 symbols</w:t>
      </w:r>
      <w:r w:rsidRPr="008C5C9F">
        <w:rPr>
          <w:rFonts w:cs="Times New Roman"/>
          <w:b/>
          <w:i/>
          <w:lang w:val="en-GB" w:eastAsia="zh-CN"/>
        </w:rPr>
        <w:t xml:space="preserve">, </w:t>
      </w:r>
      <w:r w:rsidRPr="00EF108D">
        <w:rPr>
          <w:rFonts w:cs="Times New Roman"/>
          <w:b/>
          <w:i/>
          <w:lang w:val="en-GB" w:eastAsia="zh-CN"/>
        </w:rPr>
        <w:t>Study the optimization of actual TDW mechanism for a better JCE gain.</w:t>
      </w:r>
    </w:p>
    <w:p w14:paraId="342EC9D7" w14:textId="77777777" w:rsidR="00BF299D" w:rsidRPr="001C750F" w:rsidRDefault="00BF299D" w:rsidP="00BF299D">
      <w:pPr>
        <w:widowControl w:val="0"/>
        <w:spacing w:before="0" w:after="160" w:line="259" w:lineRule="auto"/>
        <w:contextualSpacing/>
        <w:jc w:val="both"/>
        <w:rPr>
          <w:rFonts w:cs="Times New Roman"/>
          <w:b/>
          <w:i/>
          <w:lang w:eastAsia="zh-CN"/>
        </w:rPr>
      </w:pPr>
      <w:r w:rsidRPr="001C750F">
        <w:rPr>
          <w:rFonts w:cs="Times New Roman"/>
          <w:b/>
          <w:i/>
          <w:lang w:eastAsia="zh-CN"/>
        </w:rPr>
        <w:t xml:space="preserve">Proposal </w:t>
      </w:r>
      <w:r>
        <w:rPr>
          <w:rFonts w:cs="Times New Roman"/>
          <w:b/>
          <w:i/>
          <w:lang w:eastAsia="zh-CN"/>
        </w:rPr>
        <w:t>4</w:t>
      </w:r>
      <w:r w:rsidRPr="001C750F">
        <w:rPr>
          <w:rFonts w:cs="Times New Roman"/>
          <w:b/>
          <w:i/>
          <w:lang w:eastAsia="zh-CN"/>
        </w:rPr>
        <w:t xml:space="preserve">: </w:t>
      </w:r>
      <w:r w:rsidRPr="00FC1C5B">
        <w:rPr>
          <w:rFonts w:cs="Times New Roman"/>
          <w:b/>
          <w:i/>
          <w:lang w:eastAsia="zh-CN"/>
        </w:rPr>
        <w:t xml:space="preserve">The frequency hopping interval can </w:t>
      </w:r>
      <w:r>
        <w:rPr>
          <w:rFonts w:cs="Times New Roman"/>
          <w:b/>
          <w:i/>
          <w:lang w:eastAsia="zh-CN"/>
        </w:rPr>
        <w:t>be implicitly derived based</w:t>
      </w:r>
      <w:r w:rsidRPr="00FC1C5B">
        <w:rPr>
          <w:rFonts w:cs="Times New Roman"/>
          <w:b/>
          <w:i/>
          <w:lang w:eastAsia="zh-CN"/>
        </w:rPr>
        <w:t xml:space="preserve"> the actual window and the configuration window</w:t>
      </w:r>
      <w:r>
        <w:rPr>
          <w:rFonts w:cs="Times New Roman"/>
          <w:b/>
          <w:i/>
          <w:lang w:eastAsia="zh-CN"/>
        </w:rPr>
        <w:t xml:space="preserve"> or their bundling</w:t>
      </w:r>
      <w:r w:rsidRPr="00FC1C5B">
        <w:rPr>
          <w:rFonts w:cs="Times New Roman"/>
          <w:b/>
          <w:i/>
          <w:lang w:eastAsia="zh-CN"/>
        </w:rPr>
        <w:t>.</w:t>
      </w:r>
    </w:p>
    <w:p w14:paraId="01F2922E" w14:textId="7AA47E63" w:rsidR="00A557A0" w:rsidRPr="001C750F" w:rsidRDefault="00A557A0" w:rsidP="008A791E">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C750F">
        <w:rPr>
          <w:rFonts w:ascii="Times New Roman" w:eastAsia="黑体" w:hAnsi="Times New Roman" w:cs="Times New Roman"/>
          <w:b/>
          <w:bCs/>
          <w:color w:val="auto"/>
          <w:sz w:val="22"/>
          <w:szCs w:val="22"/>
        </w:rPr>
        <w:t>References</w:t>
      </w:r>
    </w:p>
    <w:p w14:paraId="70E32438" w14:textId="44BDEB3B" w:rsidR="58C13791" w:rsidRPr="001C750F" w:rsidRDefault="00A557A0" w:rsidP="008A791E">
      <w:pPr>
        <w:spacing w:after="180" w:line="264" w:lineRule="auto"/>
        <w:jc w:val="both"/>
        <w:rPr>
          <w:rFonts w:eastAsia="Calibri" w:cs="Times New Roman"/>
        </w:rPr>
      </w:pPr>
      <w:r w:rsidRPr="001C750F">
        <w:rPr>
          <w:rFonts w:eastAsia="Calibri" w:cs="Times New Roman"/>
        </w:rPr>
        <w:t xml:space="preserve">[1] </w:t>
      </w:r>
      <w:r w:rsidR="00B36C88" w:rsidRPr="001C750F">
        <w:rPr>
          <w:rFonts w:eastAsia="Calibri" w:cs="Times New Roman"/>
        </w:rPr>
        <w:t>3GPP RAN1 Chair’s Notes RAN1#10</w:t>
      </w:r>
      <w:r w:rsidR="008A791E" w:rsidRPr="001C750F">
        <w:rPr>
          <w:rFonts w:eastAsia="Calibri" w:cs="Times New Roman"/>
        </w:rPr>
        <w:t>6</w:t>
      </w:r>
      <w:r w:rsidR="00940530">
        <w:rPr>
          <w:rFonts w:eastAsia="Calibri" w:cs="Times New Roman"/>
        </w:rPr>
        <w:t>b</w:t>
      </w:r>
      <w:r w:rsidR="009A730B" w:rsidRPr="001C750F">
        <w:rPr>
          <w:rFonts w:eastAsia="Calibri" w:cs="Times New Roman"/>
        </w:rPr>
        <w:t>-e</w:t>
      </w:r>
    </w:p>
    <w:p w14:paraId="57C8F955" w14:textId="437094AD" w:rsidR="009A730B" w:rsidRPr="001C750F" w:rsidRDefault="009A730B" w:rsidP="008A791E">
      <w:pPr>
        <w:spacing w:after="180" w:line="264" w:lineRule="auto"/>
        <w:jc w:val="both"/>
        <w:rPr>
          <w:rFonts w:eastAsia="Calibri" w:cs="Times New Roman"/>
        </w:rPr>
      </w:pPr>
      <w:r w:rsidRPr="001C750F">
        <w:rPr>
          <w:rFonts w:eastAsia="Calibri" w:cs="Times New Roman"/>
        </w:rPr>
        <w:t xml:space="preserve">[2] </w:t>
      </w:r>
      <w:r w:rsidR="00D36E35" w:rsidRPr="00D36E35">
        <w:rPr>
          <w:rFonts w:eastAsia="Calibri" w:cs="Times New Roman"/>
        </w:rPr>
        <w:t>R1-2110569</w:t>
      </w:r>
      <w:r w:rsidRPr="001C750F">
        <w:rPr>
          <w:rFonts w:eastAsia="Calibri" w:cs="Times New Roman"/>
        </w:rPr>
        <w:t xml:space="preserve"> Summary of email discussion on joint channel estimation for PUSCH</w:t>
      </w:r>
    </w:p>
    <w:p w14:paraId="44E3EB31" w14:textId="76E28269" w:rsidR="00E62B98" w:rsidRDefault="001B7DCD" w:rsidP="008A791E">
      <w:pPr>
        <w:spacing w:after="180" w:line="264" w:lineRule="auto"/>
        <w:jc w:val="both"/>
        <w:rPr>
          <w:rFonts w:eastAsiaTheme="minorEastAsia" w:cs="Times New Roman"/>
          <w:lang w:eastAsia="zh-CN"/>
        </w:rPr>
      </w:pPr>
      <w:r>
        <w:rPr>
          <w:rFonts w:eastAsiaTheme="minorEastAsia" w:cs="Times New Roman" w:hint="eastAsia"/>
          <w:lang w:eastAsia="zh-CN"/>
        </w:rPr>
        <w:t>[</w:t>
      </w:r>
      <w:r>
        <w:rPr>
          <w:rFonts w:eastAsiaTheme="minorEastAsia" w:cs="Times New Roman"/>
          <w:lang w:eastAsia="zh-CN"/>
        </w:rPr>
        <w:t>3] R1-210642(</w:t>
      </w:r>
      <w:r>
        <w:rPr>
          <w:rFonts w:cs="Arial"/>
        </w:rPr>
        <w:t>R4-2107880</w:t>
      </w:r>
      <w:r>
        <w:rPr>
          <w:rFonts w:eastAsiaTheme="minorEastAsia" w:cs="Times New Roman"/>
          <w:lang w:eastAsia="zh-CN"/>
        </w:rPr>
        <w:t xml:space="preserve">) </w:t>
      </w:r>
      <w:r w:rsidRPr="001B7DCD">
        <w:rPr>
          <w:rFonts w:eastAsiaTheme="minorEastAsia" w:cs="Times New Roman"/>
          <w:lang w:eastAsia="zh-CN"/>
        </w:rPr>
        <w:t>Reply LS on PUCCH and PUSCH repetition</w:t>
      </w:r>
      <w:r w:rsidR="00B251C8">
        <w:rPr>
          <w:rFonts w:eastAsiaTheme="minorEastAsia" w:cs="Times New Roman"/>
          <w:lang w:eastAsia="zh-CN"/>
        </w:rPr>
        <w:t xml:space="preserve"> from RAN4</w:t>
      </w:r>
    </w:p>
    <w:p w14:paraId="44F1AC5C" w14:textId="63FE4483" w:rsidR="00623BEC" w:rsidRPr="001C750F" w:rsidRDefault="00623BEC" w:rsidP="00623BEC">
      <w:pPr>
        <w:spacing w:after="180" w:line="264" w:lineRule="auto"/>
        <w:jc w:val="both"/>
        <w:rPr>
          <w:rFonts w:eastAsia="Calibri" w:cs="Times New Roman"/>
        </w:rPr>
      </w:pPr>
      <w:r w:rsidRPr="001C750F">
        <w:rPr>
          <w:rFonts w:eastAsia="Calibri" w:cs="Times New Roman"/>
        </w:rPr>
        <w:t>[</w:t>
      </w:r>
      <w:r>
        <w:rPr>
          <w:rFonts w:eastAsia="Calibri" w:cs="Times New Roman"/>
        </w:rPr>
        <w:t>4</w:t>
      </w:r>
      <w:r w:rsidRPr="001C750F">
        <w:rPr>
          <w:rFonts w:eastAsia="Calibri" w:cs="Times New Roman"/>
        </w:rPr>
        <w:t xml:space="preserve">] 3GPP </w:t>
      </w:r>
      <w:r>
        <w:rPr>
          <w:rFonts w:eastAsia="Calibri" w:cs="Times New Roman"/>
        </w:rPr>
        <w:t>TS 38.213, “</w:t>
      </w:r>
      <w:r w:rsidRPr="00623BEC">
        <w:rPr>
          <w:rFonts w:eastAsia="Calibri" w:cs="Times New Roman"/>
        </w:rPr>
        <w:t>NR;</w:t>
      </w:r>
      <w:r>
        <w:rPr>
          <w:rFonts w:eastAsia="Calibri" w:cs="Times New Roman"/>
        </w:rPr>
        <w:t xml:space="preserve"> </w:t>
      </w:r>
      <w:r w:rsidRPr="00623BEC">
        <w:rPr>
          <w:rFonts w:eastAsia="Calibri" w:cs="Times New Roman"/>
        </w:rPr>
        <w:t>Physical layer procedures for control</w:t>
      </w:r>
      <w:r>
        <w:rPr>
          <w:rFonts w:eastAsia="Calibri" w:cs="Times New Roman"/>
        </w:rPr>
        <w:t>”</w:t>
      </w:r>
    </w:p>
    <w:p w14:paraId="6AB1E02A" w14:textId="77777777" w:rsidR="00623BEC" w:rsidRPr="00623BEC" w:rsidRDefault="00623BEC" w:rsidP="008A791E">
      <w:pPr>
        <w:spacing w:after="180" w:line="264" w:lineRule="auto"/>
        <w:jc w:val="both"/>
        <w:rPr>
          <w:rFonts w:eastAsiaTheme="minorEastAsia" w:cs="Times New Roman"/>
          <w:lang w:eastAsia="zh-CN"/>
        </w:rPr>
      </w:pPr>
    </w:p>
    <w:sectPr w:rsidR="00623BEC" w:rsidRPr="00623BEC">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C2749" w14:textId="77777777" w:rsidR="004A6CE5" w:rsidRDefault="004A6CE5" w:rsidP="00CA272E">
      <w:pPr>
        <w:spacing w:after="0"/>
      </w:pPr>
      <w:r>
        <w:separator/>
      </w:r>
    </w:p>
  </w:endnote>
  <w:endnote w:type="continuationSeparator" w:id="0">
    <w:p w14:paraId="1E8620D6" w14:textId="77777777" w:rsidR="004A6CE5" w:rsidRDefault="004A6CE5" w:rsidP="00CA2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variable"/>
    <w:sig w:usb0="E0000AFF" w:usb1="5000217F" w:usb2="00000021"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default"/>
    <w:sig w:usb0="00000000" w:usb1="0000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1F3CB" w14:textId="77777777" w:rsidR="004A6CE5" w:rsidRDefault="004A6CE5" w:rsidP="00CA272E">
      <w:pPr>
        <w:spacing w:after="0"/>
      </w:pPr>
      <w:r>
        <w:separator/>
      </w:r>
    </w:p>
  </w:footnote>
  <w:footnote w:type="continuationSeparator" w:id="0">
    <w:p w14:paraId="1EAA2A3C" w14:textId="77777777" w:rsidR="004A6CE5" w:rsidRDefault="004A6CE5" w:rsidP="00CA272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DE5"/>
    <w:multiLevelType w:val="hybridMultilevel"/>
    <w:tmpl w:val="FAC053C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2064A6"/>
    <w:multiLevelType w:val="hybridMultilevel"/>
    <w:tmpl w:val="1966D23E"/>
    <w:lvl w:ilvl="0" w:tplc="2ADA611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747E3B"/>
    <w:multiLevelType w:val="multilevel"/>
    <w:tmpl w:val="59C8DA6E"/>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A412063"/>
    <w:multiLevelType w:val="hybridMultilevel"/>
    <w:tmpl w:val="75FE12FA"/>
    <w:lvl w:ilvl="0" w:tplc="98465C5E">
      <w:start w:val="1"/>
      <w:numFmt w:val="bullet"/>
      <w:lvlText w:val="-"/>
      <w:lvlJc w:val="left"/>
      <w:pPr>
        <w:ind w:left="420" w:hanging="420"/>
      </w:pPr>
      <w:rPr>
        <w:rFonts w:ascii="Malgun Gothic" w:hAnsi="Malgun 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CD4F57"/>
    <w:multiLevelType w:val="hybridMultilevel"/>
    <w:tmpl w:val="E9E23A70"/>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35428A6"/>
    <w:multiLevelType w:val="hybridMultilevel"/>
    <w:tmpl w:val="2270A2AA"/>
    <w:lvl w:ilvl="0" w:tplc="E196BA82">
      <w:start w:val="1"/>
      <w:numFmt w:val="bullet"/>
      <w:lvlText w:val=""/>
      <w:lvlJc w:val="left"/>
      <w:pPr>
        <w:tabs>
          <w:tab w:val="num" w:pos="720"/>
        </w:tabs>
        <w:ind w:left="720" w:hanging="360"/>
      </w:pPr>
      <w:rPr>
        <w:rFonts w:ascii="Symbol" w:hAnsi="Symbol" w:hint="default"/>
      </w:rPr>
    </w:lvl>
    <w:lvl w:ilvl="1" w:tplc="9DF09830">
      <w:numFmt w:val="bullet"/>
      <w:lvlText w:val="o"/>
      <w:lvlJc w:val="left"/>
      <w:pPr>
        <w:tabs>
          <w:tab w:val="num" w:pos="1440"/>
        </w:tabs>
        <w:ind w:left="1440" w:hanging="360"/>
      </w:pPr>
      <w:rPr>
        <w:rFonts w:ascii="Courier New" w:hAnsi="Courier New" w:hint="default"/>
      </w:rPr>
    </w:lvl>
    <w:lvl w:ilvl="2" w:tplc="04906626">
      <w:numFmt w:val="bullet"/>
      <w:lvlText w:val=""/>
      <w:lvlJc w:val="left"/>
      <w:pPr>
        <w:tabs>
          <w:tab w:val="num" w:pos="2160"/>
        </w:tabs>
        <w:ind w:left="2160" w:hanging="360"/>
      </w:pPr>
      <w:rPr>
        <w:rFonts w:ascii="Wingdings" w:hAnsi="Wingdings" w:hint="default"/>
      </w:rPr>
    </w:lvl>
    <w:lvl w:ilvl="3" w:tplc="25BE4672" w:tentative="1">
      <w:start w:val="1"/>
      <w:numFmt w:val="bullet"/>
      <w:lvlText w:val=""/>
      <w:lvlJc w:val="left"/>
      <w:pPr>
        <w:tabs>
          <w:tab w:val="num" w:pos="2880"/>
        </w:tabs>
        <w:ind w:left="2880" w:hanging="360"/>
      </w:pPr>
      <w:rPr>
        <w:rFonts w:ascii="Symbol" w:hAnsi="Symbol" w:hint="default"/>
      </w:rPr>
    </w:lvl>
    <w:lvl w:ilvl="4" w:tplc="0BB45562" w:tentative="1">
      <w:start w:val="1"/>
      <w:numFmt w:val="bullet"/>
      <w:lvlText w:val=""/>
      <w:lvlJc w:val="left"/>
      <w:pPr>
        <w:tabs>
          <w:tab w:val="num" w:pos="3600"/>
        </w:tabs>
        <w:ind w:left="3600" w:hanging="360"/>
      </w:pPr>
      <w:rPr>
        <w:rFonts w:ascii="Symbol" w:hAnsi="Symbol" w:hint="default"/>
      </w:rPr>
    </w:lvl>
    <w:lvl w:ilvl="5" w:tplc="F7F867E6" w:tentative="1">
      <w:start w:val="1"/>
      <w:numFmt w:val="bullet"/>
      <w:lvlText w:val=""/>
      <w:lvlJc w:val="left"/>
      <w:pPr>
        <w:tabs>
          <w:tab w:val="num" w:pos="4320"/>
        </w:tabs>
        <w:ind w:left="4320" w:hanging="360"/>
      </w:pPr>
      <w:rPr>
        <w:rFonts w:ascii="Symbol" w:hAnsi="Symbol" w:hint="default"/>
      </w:rPr>
    </w:lvl>
    <w:lvl w:ilvl="6" w:tplc="5C9E76CC" w:tentative="1">
      <w:start w:val="1"/>
      <w:numFmt w:val="bullet"/>
      <w:lvlText w:val=""/>
      <w:lvlJc w:val="left"/>
      <w:pPr>
        <w:tabs>
          <w:tab w:val="num" w:pos="5040"/>
        </w:tabs>
        <w:ind w:left="5040" w:hanging="360"/>
      </w:pPr>
      <w:rPr>
        <w:rFonts w:ascii="Symbol" w:hAnsi="Symbol" w:hint="default"/>
      </w:rPr>
    </w:lvl>
    <w:lvl w:ilvl="7" w:tplc="F66AE416" w:tentative="1">
      <w:start w:val="1"/>
      <w:numFmt w:val="bullet"/>
      <w:lvlText w:val=""/>
      <w:lvlJc w:val="left"/>
      <w:pPr>
        <w:tabs>
          <w:tab w:val="num" w:pos="5760"/>
        </w:tabs>
        <w:ind w:left="5760" w:hanging="360"/>
      </w:pPr>
      <w:rPr>
        <w:rFonts w:ascii="Symbol" w:hAnsi="Symbol" w:hint="default"/>
      </w:rPr>
    </w:lvl>
    <w:lvl w:ilvl="8" w:tplc="CF76957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9"/>
  </w:num>
  <w:num w:numId="4">
    <w:abstractNumId w:val="10"/>
  </w:num>
  <w:num w:numId="5">
    <w:abstractNumId w:val="1"/>
  </w:num>
  <w:num w:numId="6">
    <w:abstractNumId w:val="2"/>
  </w:num>
  <w:num w:numId="7">
    <w:abstractNumId w:val="5"/>
  </w:num>
  <w:num w:numId="8">
    <w:abstractNumId w:val="11"/>
  </w:num>
  <w:num w:numId="9">
    <w:abstractNumId w:val="4"/>
  </w:num>
  <w:num w:numId="10">
    <w:abstractNumId w:val="12"/>
  </w:num>
  <w:num w:numId="11">
    <w:abstractNumId w:val="13"/>
  </w:num>
  <w:num w:numId="12">
    <w:abstractNumId w:val="3"/>
  </w:num>
  <w:num w:numId="13">
    <w:abstractNumId w:val="0"/>
  </w:num>
  <w:num w:numId="1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11985"/>
    <w:rsid w:val="000127C2"/>
    <w:rsid w:val="00020D17"/>
    <w:rsid w:val="00030605"/>
    <w:rsid w:val="000320A6"/>
    <w:rsid w:val="00032102"/>
    <w:rsid w:val="00041083"/>
    <w:rsid w:val="00041F48"/>
    <w:rsid w:val="0004329E"/>
    <w:rsid w:val="0004353B"/>
    <w:rsid w:val="00044832"/>
    <w:rsid w:val="00050E9C"/>
    <w:rsid w:val="000555F8"/>
    <w:rsid w:val="00061E02"/>
    <w:rsid w:val="00064D1C"/>
    <w:rsid w:val="00065889"/>
    <w:rsid w:val="00066C9B"/>
    <w:rsid w:val="00071229"/>
    <w:rsid w:val="0007190C"/>
    <w:rsid w:val="00074709"/>
    <w:rsid w:val="00081472"/>
    <w:rsid w:val="00086CF3"/>
    <w:rsid w:val="000946D7"/>
    <w:rsid w:val="00097B64"/>
    <w:rsid w:val="000A0F64"/>
    <w:rsid w:val="000B2EAF"/>
    <w:rsid w:val="000B62DF"/>
    <w:rsid w:val="000D0EBE"/>
    <w:rsid w:val="000D1368"/>
    <w:rsid w:val="000D7BD1"/>
    <w:rsid w:val="000E3F7E"/>
    <w:rsid w:val="000E4DF5"/>
    <w:rsid w:val="000E7196"/>
    <w:rsid w:val="000F3668"/>
    <w:rsid w:val="001001EE"/>
    <w:rsid w:val="00101C7E"/>
    <w:rsid w:val="00102788"/>
    <w:rsid w:val="001031A6"/>
    <w:rsid w:val="00110A1C"/>
    <w:rsid w:val="00117DEA"/>
    <w:rsid w:val="00117FBA"/>
    <w:rsid w:val="00122B69"/>
    <w:rsid w:val="001337BA"/>
    <w:rsid w:val="00133847"/>
    <w:rsid w:val="0013493F"/>
    <w:rsid w:val="00134960"/>
    <w:rsid w:val="001407F2"/>
    <w:rsid w:val="0015024B"/>
    <w:rsid w:val="00163F21"/>
    <w:rsid w:val="0017018F"/>
    <w:rsid w:val="0017077C"/>
    <w:rsid w:val="00175151"/>
    <w:rsid w:val="00190CC7"/>
    <w:rsid w:val="001943DD"/>
    <w:rsid w:val="0019636B"/>
    <w:rsid w:val="001A5E1F"/>
    <w:rsid w:val="001B7DCD"/>
    <w:rsid w:val="001C3C12"/>
    <w:rsid w:val="001C750F"/>
    <w:rsid w:val="001C7FE2"/>
    <w:rsid w:val="001D113B"/>
    <w:rsid w:val="001D1FFE"/>
    <w:rsid w:val="001E6711"/>
    <w:rsid w:val="001F3D53"/>
    <w:rsid w:val="001F546C"/>
    <w:rsid w:val="001F7221"/>
    <w:rsid w:val="002010DB"/>
    <w:rsid w:val="002043C6"/>
    <w:rsid w:val="002176FE"/>
    <w:rsid w:val="00222705"/>
    <w:rsid w:val="0023725D"/>
    <w:rsid w:val="0024082D"/>
    <w:rsid w:val="002421B1"/>
    <w:rsid w:val="0024246C"/>
    <w:rsid w:val="002426D8"/>
    <w:rsid w:val="00246018"/>
    <w:rsid w:val="0024782E"/>
    <w:rsid w:val="00247E70"/>
    <w:rsid w:val="00251D1E"/>
    <w:rsid w:val="002526F7"/>
    <w:rsid w:val="00252EF8"/>
    <w:rsid w:val="00255689"/>
    <w:rsid w:val="002625EA"/>
    <w:rsid w:val="00267BDA"/>
    <w:rsid w:val="00270385"/>
    <w:rsid w:val="00271C84"/>
    <w:rsid w:val="00274757"/>
    <w:rsid w:val="00276C07"/>
    <w:rsid w:val="00276C9B"/>
    <w:rsid w:val="00277B8A"/>
    <w:rsid w:val="00283CEB"/>
    <w:rsid w:val="00285850"/>
    <w:rsid w:val="00285A49"/>
    <w:rsid w:val="002913AB"/>
    <w:rsid w:val="00294CB8"/>
    <w:rsid w:val="002A2461"/>
    <w:rsid w:val="002A35F7"/>
    <w:rsid w:val="002A3AD4"/>
    <w:rsid w:val="002A74FE"/>
    <w:rsid w:val="002B5C3C"/>
    <w:rsid w:val="002B5F91"/>
    <w:rsid w:val="002B7D40"/>
    <w:rsid w:val="002C6DF2"/>
    <w:rsid w:val="002D0E6D"/>
    <w:rsid w:val="002D235E"/>
    <w:rsid w:val="002E6658"/>
    <w:rsid w:val="002F0BD5"/>
    <w:rsid w:val="002F3959"/>
    <w:rsid w:val="002F5FB4"/>
    <w:rsid w:val="003003F6"/>
    <w:rsid w:val="00302F8E"/>
    <w:rsid w:val="00303F90"/>
    <w:rsid w:val="00310CB3"/>
    <w:rsid w:val="00311150"/>
    <w:rsid w:val="00313785"/>
    <w:rsid w:val="00313AC6"/>
    <w:rsid w:val="00320C73"/>
    <w:rsid w:val="00326C67"/>
    <w:rsid w:val="00333DAA"/>
    <w:rsid w:val="00351E69"/>
    <w:rsid w:val="003536FA"/>
    <w:rsid w:val="003549B4"/>
    <w:rsid w:val="00364C66"/>
    <w:rsid w:val="00370EBA"/>
    <w:rsid w:val="00371B8D"/>
    <w:rsid w:val="00373854"/>
    <w:rsid w:val="00374FFB"/>
    <w:rsid w:val="00382052"/>
    <w:rsid w:val="00383391"/>
    <w:rsid w:val="0038642C"/>
    <w:rsid w:val="003871D6"/>
    <w:rsid w:val="00387EEA"/>
    <w:rsid w:val="003A033B"/>
    <w:rsid w:val="003A5967"/>
    <w:rsid w:val="003B5EA5"/>
    <w:rsid w:val="003C2D75"/>
    <w:rsid w:val="003C2FB6"/>
    <w:rsid w:val="003C70D6"/>
    <w:rsid w:val="003C79E7"/>
    <w:rsid w:val="003F21CF"/>
    <w:rsid w:val="0041144E"/>
    <w:rsid w:val="004134FE"/>
    <w:rsid w:val="00426558"/>
    <w:rsid w:val="004314B1"/>
    <w:rsid w:val="00431775"/>
    <w:rsid w:val="004323B9"/>
    <w:rsid w:val="004510DB"/>
    <w:rsid w:val="00453C3A"/>
    <w:rsid w:val="00457E1C"/>
    <w:rsid w:val="00467944"/>
    <w:rsid w:val="00475833"/>
    <w:rsid w:val="00475E6D"/>
    <w:rsid w:val="00484A04"/>
    <w:rsid w:val="00485111"/>
    <w:rsid w:val="0048696C"/>
    <w:rsid w:val="00493BA3"/>
    <w:rsid w:val="004A3FB1"/>
    <w:rsid w:val="004A6CE5"/>
    <w:rsid w:val="004C1B10"/>
    <w:rsid w:val="004C2CEF"/>
    <w:rsid w:val="004D4272"/>
    <w:rsid w:val="004F20B6"/>
    <w:rsid w:val="004F22AE"/>
    <w:rsid w:val="004F261C"/>
    <w:rsid w:val="004F5A97"/>
    <w:rsid w:val="004F7ACB"/>
    <w:rsid w:val="00500474"/>
    <w:rsid w:val="00502B0E"/>
    <w:rsid w:val="00503B2F"/>
    <w:rsid w:val="00510AC1"/>
    <w:rsid w:val="005129F5"/>
    <w:rsid w:val="00517946"/>
    <w:rsid w:val="005221EA"/>
    <w:rsid w:val="00523944"/>
    <w:rsid w:val="00527D7C"/>
    <w:rsid w:val="0053092D"/>
    <w:rsid w:val="00540DF7"/>
    <w:rsid w:val="00541442"/>
    <w:rsid w:val="0054346C"/>
    <w:rsid w:val="00543B4B"/>
    <w:rsid w:val="00544064"/>
    <w:rsid w:val="00545B03"/>
    <w:rsid w:val="00546D32"/>
    <w:rsid w:val="005524ED"/>
    <w:rsid w:val="00580C11"/>
    <w:rsid w:val="005912D1"/>
    <w:rsid w:val="005A0587"/>
    <w:rsid w:val="005A12D9"/>
    <w:rsid w:val="005A273E"/>
    <w:rsid w:val="005A2911"/>
    <w:rsid w:val="005A321E"/>
    <w:rsid w:val="005A3284"/>
    <w:rsid w:val="005A553C"/>
    <w:rsid w:val="005A5D47"/>
    <w:rsid w:val="005A7CAC"/>
    <w:rsid w:val="005B28B0"/>
    <w:rsid w:val="005C04C4"/>
    <w:rsid w:val="005C655D"/>
    <w:rsid w:val="005C688B"/>
    <w:rsid w:val="005D658A"/>
    <w:rsid w:val="005D7616"/>
    <w:rsid w:val="005E7009"/>
    <w:rsid w:val="005F01F4"/>
    <w:rsid w:val="005F0362"/>
    <w:rsid w:val="00600E7B"/>
    <w:rsid w:val="00603D64"/>
    <w:rsid w:val="00603FA1"/>
    <w:rsid w:val="00606930"/>
    <w:rsid w:val="00606F0F"/>
    <w:rsid w:val="00610B6D"/>
    <w:rsid w:val="00611853"/>
    <w:rsid w:val="006206D8"/>
    <w:rsid w:val="00623BEC"/>
    <w:rsid w:val="00623DE1"/>
    <w:rsid w:val="006261AD"/>
    <w:rsid w:val="00627DFA"/>
    <w:rsid w:val="006304A7"/>
    <w:rsid w:val="00642923"/>
    <w:rsid w:val="0064389B"/>
    <w:rsid w:val="00655DF4"/>
    <w:rsid w:val="0067254A"/>
    <w:rsid w:val="00674D30"/>
    <w:rsid w:val="006840E4"/>
    <w:rsid w:val="006855F1"/>
    <w:rsid w:val="00687335"/>
    <w:rsid w:val="006947E8"/>
    <w:rsid w:val="006A2BA2"/>
    <w:rsid w:val="006A3CE6"/>
    <w:rsid w:val="006A54BC"/>
    <w:rsid w:val="006B195F"/>
    <w:rsid w:val="006B3ECE"/>
    <w:rsid w:val="006B4A4A"/>
    <w:rsid w:val="006C2652"/>
    <w:rsid w:val="006C2FBE"/>
    <w:rsid w:val="006C3EDA"/>
    <w:rsid w:val="006C5C1E"/>
    <w:rsid w:val="006C63F1"/>
    <w:rsid w:val="006D33AF"/>
    <w:rsid w:val="006D52D9"/>
    <w:rsid w:val="006E1D8D"/>
    <w:rsid w:val="006E3388"/>
    <w:rsid w:val="006F2EC4"/>
    <w:rsid w:val="006F72EF"/>
    <w:rsid w:val="00707CDD"/>
    <w:rsid w:val="007110EE"/>
    <w:rsid w:val="007309B9"/>
    <w:rsid w:val="00745E1C"/>
    <w:rsid w:val="00753D2C"/>
    <w:rsid w:val="0075535E"/>
    <w:rsid w:val="0075561C"/>
    <w:rsid w:val="00763D17"/>
    <w:rsid w:val="007718F3"/>
    <w:rsid w:val="00775E11"/>
    <w:rsid w:val="00775E2B"/>
    <w:rsid w:val="007837F2"/>
    <w:rsid w:val="00783BFF"/>
    <w:rsid w:val="0079582D"/>
    <w:rsid w:val="00797C68"/>
    <w:rsid w:val="007A0793"/>
    <w:rsid w:val="007A59E2"/>
    <w:rsid w:val="007A7A49"/>
    <w:rsid w:val="007B946E"/>
    <w:rsid w:val="007C2B79"/>
    <w:rsid w:val="007C4834"/>
    <w:rsid w:val="007C552C"/>
    <w:rsid w:val="007D47ED"/>
    <w:rsid w:val="007D5059"/>
    <w:rsid w:val="007D50DB"/>
    <w:rsid w:val="007D639F"/>
    <w:rsid w:val="007E1366"/>
    <w:rsid w:val="007E5B80"/>
    <w:rsid w:val="007E5D41"/>
    <w:rsid w:val="007F4E26"/>
    <w:rsid w:val="008071EC"/>
    <w:rsid w:val="00810832"/>
    <w:rsid w:val="008127DF"/>
    <w:rsid w:val="00815760"/>
    <w:rsid w:val="00817639"/>
    <w:rsid w:val="00821CA7"/>
    <w:rsid w:val="00821D68"/>
    <w:rsid w:val="00823A04"/>
    <w:rsid w:val="00830C27"/>
    <w:rsid w:val="0083463B"/>
    <w:rsid w:val="00844502"/>
    <w:rsid w:val="00846FBA"/>
    <w:rsid w:val="00852833"/>
    <w:rsid w:val="00863BCB"/>
    <w:rsid w:val="00864194"/>
    <w:rsid w:val="008645BE"/>
    <w:rsid w:val="00872756"/>
    <w:rsid w:val="008839FB"/>
    <w:rsid w:val="0088699F"/>
    <w:rsid w:val="00892023"/>
    <w:rsid w:val="008930F8"/>
    <w:rsid w:val="0089799F"/>
    <w:rsid w:val="008A791E"/>
    <w:rsid w:val="008B2674"/>
    <w:rsid w:val="008B40C8"/>
    <w:rsid w:val="008C5516"/>
    <w:rsid w:val="008C5C9F"/>
    <w:rsid w:val="008E2DCC"/>
    <w:rsid w:val="008E4057"/>
    <w:rsid w:val="008F56F3"/>
    <w:rsid w:val="00904B02"/>
    <w:rsid w:val="00911C5C"/>
    <w:rsid w:val="00916C89"/>
    <w:rsid w:val="00917297"/>
    <w:rsid w:val="00921412"/>
    <w:rsid w:val="00930CF8"/>
    <w:rsid w:val="00932AC1"/>
    <w:rsid w:val="0093400F"/>
    <w:rsid w:val="00935C61"/>
    <w:rsid w:val="009365C9"/>
    <w:rsid w:val="009366A8"/>
    <w:rsid w:val="009366C3"/>
    <w:rsid w:val="00940530"/>
    <w:rsid w:val="0094078B"/>
    <w:rsid w:val="0094423A"/>
    <w:rsid w:val="009528EC"/>
    <w:rsid w:val="009534AD"/>
    <w:rsid w:val="00957BD7"/>
    <w:rsid w:val="009704FF"/>
    <w:rsid w:val="00980C62"/>
    <w:rsid w:val="00982101"/>
    <w:rsid w:val="009874D5"/>
    <w:rsid w:val="00994E77"/>
    <w:rsid w:val="009A730B"/>
    <w:rsid w:val="009B2231"/>
    <w:rsid w:val="009B6C15"/>
    <w:rsid w:val="009C5C50"/>
    <w:rsid w:val="009D0FBF"/>
    <w:rsid w:val="009D32CB"/>
    <w:rsid w:val="009E4C30"/>
    <w:rsid w:val="009F72E1"/>
    <w:rsid w:val="00A00C6F"/>
    <w:rsid w:val="00A015FA"/>
    <w:rsid w:val="00A02B7F"/>
    <w:rsid w:val="00A10C5C"/>
    <w:rsid w:val="00A12DA1"/>
    <w:rsid w:val="00A13A67"/>
    <w:rsid w:val="00A13F85"/>
    <w:rsid w:val="00A172A8"/>
    <w:rsid w:val="00A1737B"/>
    <w:rsid w:val="00A2161F"/>
    <w:rsid w:val="00A21964"/>
    <w:rsid w:val="00A2423A"/>
    <w:rsid w:val="00A243FD"/>
    <w:rsid w:val="00A32785"/>
    <w:rsid w:val="00A34BB3"/>
    <w:rsid w:val="00A35E78"/>
    <w:rsid w:val="00A5060F"/>
    <w:rsid w:val="00A54F92"/>
    <w:rsid w:val="00A557A0"/>
    <w:rsid w:val="00A5580B"/>
    <w:rsid w:val="00A57099"/>
    <w:rsid w:val="00A573B3"/>
    <w:rsid w:val="00A6349F"/>
    <w:rsid w:val="00A816F7"/>
    <w:rsid w:val="00A828CA"/>
    <w:rsid w:val="00A859D9"/>
    <w:rsid w:val="00A85FDE"/>
    <w:rsid w:val="00A86289"/>
    <w:rsid w:val="00A8683D"/>
    <w:rsid w:val="00A91DC7"/>
    <w:rsid w:val="00A94330"/>
    <w:rsid w:val="00AB02CB"/>
    <w:rsid w:val="00AB0F7D"/>
    <w:rsid w:val="00AB5ED3"/>
    <w:rsid w:val="00AC2BAB"/>
    <w:rsid w:val="00AC5929"/>
    <w:rsid w:val="00AD246B"/>
    <w:rsid w:val="00AD48BD"/>
    <w:rsid w:val="00AD6AA4"/>
    <w:rsid w:val="00AD6E41"/>
    <w:rsid w:val="00AE70FA"/>
    <w:rsid w:val="00AE7831"/>
    <w:rsid w:val="00B01664"/>
    <w:rsid w:val="00B11A2A"/>
    <w:rsid w:val="00B1224A"/>
    <w:rsid w:val="00B251C8"/>
    <w:rsid w:val="00B30BFF"/>
    <w:rsid w:val="00B36B0B"/>
    <w:rsid w:val="00B36C88"/>
    <w:rsid w:val="00B46AB9"/>
    <w:rsid w:val="00B5178D"/>
    <w:rsid w:val="00B52513"/>
    <w:rsid w:val="00B609BD"/>
    <w:rsid w:val="00B62B72"/>
    <w:rsid w:val="00B63DB8"/>
    <w:rsid w:val="00B64E1A"/>
    <w:rsid w:val="00B6689A"/>
    <w:rsid w:val="00B66B08"/>
    <w:rsid w:val="00B701DC"/>
    <w:rsid w:val="00B70FFC"/>
    <w:rsid w:val="00B72C86"/>
    <w:rsid w:val="00B7566B"/>
    <w:rsid w:val="00B8065E"/>
    <w:rsid w:val="00B830D0"/>
    <w:rsid w:val="00B83C17"/>
    <w:rsid w:val="00B900C1"/>
    <w:rsid w:val="00B94EE8"/>
    <w:rsid w:val="00BA4666"/>
    <w:rsid w:val="00BA5D9D"/>
    <w:rsid w:val="00BA6AAC"/>
    <w:rsid w:val="00BB18C0"/>
    <w:rsid w:val="00BB4377"/>
    <w:rsid w:val="00BB6A9D"/>
    <w:rsid w:val="00BC1873"/>
    <w:rsid w:val="00BC2EDD"/>
    <w:rsid w:val="00BC4744"/>
    <w:rsid w:val="00BC5B6F"/>
    <w:rsid w:val="00BC6B8E"/>
    <w:rsid w:val="00BD2EFA"/>
    <w:rsid w:val="00BE1C54"/>
    <w:rsid w:val="00BF12B5"/>
    <w:rsid w:val="00BF299D"/>
    <w:rsid w:val="00C00589"/>
    <w:rsid w:val="00C01452"/>
    <w:rsid w:val="00C043D0"/>
    <w:rsid w:val="00C04660"/>
    <w:rsid w:val="00C07CF9"/>
    <w:rsid w:val="00C12090"/>
    <w:rsid w:val="00C209CF"/>
    <w:rsid w:val="00C30DD0"/>
    <w:rsid w:val="00C40DDD"/>
    <w:rsid w:val="00C4327A"/>
    <w:rsid w:val="00C460E6"/>
    <w:rsid w:val="00C51F82"/>
    <w:rsid w:val="00C56EA4"/>
    <w:rsid w:val="00C57A26"/>
    <w:rsid w:val="00C700DD"/>
    <w:rsid w:val="00C7023F"/>
    <w:rsid w:val="00C72EAA"/>
    <w:rsid w:val="00C75371"/>
    <w:rsid w:val="00C75432"/>
    <w:rsid w:val="00C77622"/>
    <w:rsid w:val="00C83AE1"/>
    <w:rsid w:val="00C87E4E"/>
    <w:rsid w:val="00C93604"/>
    <w:rsid w:val="00CA272E"/>
    <w:rsid w:val="00CA2E0F"/>
    <w:rsid w:val="00CA6EF0"/>
    <w:rsid w:val="00CB2750"/>
    <w:rsid w:val="00CB46FA"/>
    <w:rsid w:val="00CB673E"/>
    <w:rsid w:val="00CC42CD"/>
    <w:rsid w:val="00CC50A8"/>
    <w:rsid w:val="00CC5C1D"/>
    <w:rsid w:val="00CD1A53"/>
    <w:rsid w:val="00CD717B"/>
    <w:rsid w:val="00CE211F"/>
    <w:rsid w:val="00CE4485"/>
    <w:rsid w:val="00CE774F"/>
    <w:rsid w:val="00CF620E"/>
    <w:rsid w:val="00D027D0"/>
    <w:rsid w:val="00D0426C"/>
    <w:rsid w:val="00D06353"/>
    <w:rsid w:val="00D26028"/>
    <w:rsid w:val="00D270E6"/>
    <w:rsid w:val="00D30953"/>
    <w:rsid w:val="00D34A61"/>
    <w:rsid w:val="00D3579A"/>
    <w:rsid w:val="00D35D2D"/>
    <w:rsid w:val="00D36E35"/>
    <w:rsid w:val="00D44167"/>
    <w:rsid w:val="00D5191C"/>
    <w:rsid w:val="00D6659F"/>
    <w:rsid w:val="00D71966"/>
    <w:rsid w:val="00D82AE0"/>
    <w:rsid w:val="00D9026B"/>
    <w:rsid w:val="00D918DD"/>
    <w:rsid w:val="00D92481"/>
    <w:rsid w:val="00D96D41"/>
    <w:rsid w:val="00DA2FEB"/>
    <w:rsid w:val="00DA5885"/>
    <w:rsid w:val="00DA6775"/>
    <w:rsid w:val="00DB0208"/>
    <w:rsid w:val="00DB17D9"/>
    <w:rsid w:val="00DC1587"/>
    <w:rsid w:val="00DC16AB"/>
    <w:rsid w:val="00DC16B5"/>
    <w:rsid w:val="00DC263B"/>
    <w:rsid w:val="00DC659C"/>
    <w:rsid w:val="00DC7497"/>
    <w:rsid w:val="00DE52CA"/>
    <w:rsid w:val="00DE6981"/>
    <w:rsid w:val="00DF3354"/>
    <w:rsid w:val="00DF7549"/>
    <w:rsid w:val="00E072D0"/>
    <w:rsid w:val="00E134E4"/>
    <w:rsid w:val="00E1358A"/>
    <w:rsid w:val="00E152F4"/>
    <w:rsid w:val="00E346C8"/>
    <w:rsid w:val="00E35ACD"/>
    <w:rsid w:val="00E37086"/>
    <w:rsid w:val="00E4167A"/>
    <w:rsid w:val="00E438FF"/>
    <w:rsid w:val="00E51A05"/>
    <w:rsid w:val="00E53992"/>
    <w:rsid w:val="00E601D6"/>
    <w:rsid w:val="00E604B0"/>
    <w:rsid w:val="00E60668"/>
    <w:rsid w:val="00E62B98"/>
    <w:rsid w:val="00E71BB3"/>
    <w:rsid w:val="00E7245A"/>
    <w:rsid w:val="00E7356B"/>
    <w:rsid w:val="00E76692"/>
    <w:rsid w:val="00E8255E"/>
    <w:rsid w:val="00E83AD7"/>
    <w:rsid w:val="00E84A96"/>
    <w:rsid w:val="00E93D54"/>
    <w:rsid w:val="00E96C99"/>
    <w:rsid w:val="00EA1A25"/>
    <w:rsid w:val="00EA4F29"/>
    <w:rsid w:val="00EA7C46"/>
    <w:rsid w:val="00EB340C"/>
    <w:rsid w:val="00EB5B9B"/>
    <w:rsid w:val="00ED14F7"/>
    <w:rsid w:val="00EE32D8"/>
    <w:rsid w:val="00EE79C7"/>
    <w:rsid w:val="00EF0646"/>
    <w:rsid w:val="00EF108D"/>
    <w:rsid w:val="00EF251C"/>
    <w:rsid w:val="00EF54C9"/>
    <w:rsid w:val="00EF5BB5"/>
    <w:rsid w:val="00EF7854"/>
    <w:rsid w:val="00F01D0E"/>
    <w:rsid w:val="00F03487"/>
    <w:rsid w:val="00F12067"/>
    <w:rsid w:val="00F13354"/>
    <w:rsid w:val="00F17637"/>
    <w:rsid w:val="00F30DDA"/>
    <w:rsid w:val="00F34A32"/>
    <w:rsid w:val="00F363EB"/>
    <w:rsid w:val="00F41501"/>
    <w:rsid w:val="00F4244C"/>
    <w:rsid w:val="00F53B58"/>
    <w:rsid w:val="00F561D0"/>
    <w:rsid w:val="00F6009E"/>
    <w:rsid w:val="00F604E4"/>
    <w:rsid w:val="00F619A9"/>
    <w:rsid w:val="00F638C1"/>
    <w:rsid w:val="00F63D5B"/>
    <w:rsid w:val="00F64BD9"/>
    <w:rsid w:val="00F65637"/>
    <w:rsid w:val="00F65FD8"/>
    <w:rsid w:val="00F7637F"/>
    <w:rsid w:val="00F82AB9"/>
    <w:rsid w:val="00F837A6"/>
    <w:rsid w:val="00F84180"/>
    <w:rsid w:val="00F85181"/>
    <w:rsid w:val="00F87F7E"/>
    <w:rsid w:val="00F93965"/>
    <w:rsid w:val="00F95DFA"/>
    <w:rsid w:val="00F96608"/>
    <w:rsid w:val="00FA13CF"/>
    <w:rsid w:val="00FA51A0"/>
    <w:rsid w:val="00FA55A8"/>
    <w:rsid w:val="00FB1B43"/>
    <w:rsid w:val="00FB671A"/>
    <w:rsid w:val="00FC1C5B"/>
    <w:rsid w:val="00FC3DF4"/>
    <w:rsid w:val="00FC75CC"/>
    <w:rsid w:val="00FD2DF6"/>
    <w:rsid w:val="00FD5398"/>
    <w:rsid w:val="00FE1007"/>
    <w:rsid w:val="00FE4975"/>
    <w:rsid w:val="00FF5D7C"/>
    <w:rsid w:val="00FF6637"/>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99D"/>
    <w:pPr>
      <w:spacing w:before="120" w:after="120" w:line="240" w:lineRule="auto"/>
    </w:pPr>
    <w:rPr>
      <w:rFonts w:ascii="Times New Roman" w:eastAsia="微软雅黑" w:hAnsi="Times New Roman"/>
    </w:rPr>
  </w:style>
  <w:style w:type="paragraph" w:styleId="1">
    <w:name w:val="heading 1"/>
    <w:basedOn w:val="a"/>
    <w:next w:val="a"/>
    <w:link w:val="10"/>
    <w:qFormat/>
    <w:rsid w:val="00133847"/>
    <w:pPr>
      <w:keepNext/>
      <w:keepLines/>
      <w:spacing w:before="100" w:beforeAutospacing="1" w:after="0"/>
      <w:outlineLvl w:val="0"/>
    </w:pPr>
    <w:rPr>
      <w:rFonts w:asciiTheme="majorHAnsi" w:eastAsia="Times New Roman"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133847"/>
    <w:pPr>
      <w:keepNext/>
      <w:keepLines/>
      <w:spacing w:before="100" w:beforeAutospacing="1" w:afterLines="50" w:after="50"/>
      <w:outlineLvl w:val="1"/>
    </w:pPr>
    <w:rPr>
      <w:rFonts w:ascii="Arial" w:eastAsia="Roboto" w:hAnsi="Arial" w:cs="Arial"/>
      <w:b/>
      <w:sz w:val="32"/>
      <w:szCs w:val="32"/>
    </w:rPr>
  </w:style>
  <w:style w:type="paragraph" w:styleId="3">
    <w:name w:val="heading 3"/>
    <w:basedOn w:val="a"/>
    <w:next w:val="a"/>
    <w:link w:val="30"/>
    <w:uiPriority w:val="9"/>
    <w:unhideWhenUsed/>
    <w:qFormat/>
    <w:rsid w:val="0094078B"/>
    <w:pPr>
      <w:keepNext/>
      <w:keepLines/>
      <w:spacing w:before="100" w:beforeAutospacing="1"/>
      <w:outlineLvl w:val="2"/>
    </w:pPr>
    <w:rPr>
      <w:rFonts w:eastAsia="Times New Roman"/>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table" w:styleId="a4">
    <w:name w:val="Table Grid"/>
    <w:basedOn w:val="a1"/>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0">
    <w:name w:val="标题 1 字符"/>
    <w:basedOn w:val="a0"/>
    <w:link w:val="1"/>
    <w:rsid w:val="00133847"/>
    <w:rPr>
      <w:rFonts w:asciiTheme="majorHAnsi" w:eastAsia="Times New Roman" w:hAnsiTheme="majorHAnsi" w:cstheme="majorBidi"/>
      <w:color w:val="2F5496" w:themeColor="accent1" w:themeShade="BF"/>
      <w:sz w:val="32"/>
      <w:szCs w:val="32"/>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リスト段落"/>
    <w:basedOn w:val="a"/>
    <w:link w:val="a6"/>
    <w:uiPriority w:val="34"/>
    <w:qFormat/>
    <w:pPr>
      <w:ind w:left="720"/>
      <w:contextualSpacing/>
    </w:pPr>
  </w:style>
  <w:style w:type="character" w:customStyle="1" w:styleId="20">
    <w:name w:val="标题 2 字符"/>
    <w:basedOn w:val="a0"/>
    <w:link w:val="2"/>
    <w:uiPriority w:val="9"/>
    <w:rsid w:val="00133847"/>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4536"/>
        <w:tab w:val="right" w:pos="9072"/>
      </w:tabs>
      <w:spacing w:after="0"/>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
      <w:jc w:val="both"/>
    </w:pPr>
    <w:rPr>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uiPriority w:val="99"/>
    <w:qFormat/>
    <w:rsid w:val="006B195F"/>
    <w:pPr>
      <w:spacing w:after="180"/>
      <w:ind w:left="568" w:firstLineChars="0" w:hanging="284"/>
    </w:pPr>
    <w:rPr>
      <w:rFonts w:eastAsia="宋体"/>
      <w:lang w:val="en-GB"/>
    </w:rPr>
  </w:style>
  <w:style w:type="paragraph" w:customStyle="1" w:styleId="B2">
    <w:name w:val="B2"/>
    <w:basedOn w:val="21"/>
    <w:link w:val="B2Char"/>
    <w:qFormat/>
    <w:rsid w:val="006B195F"/>
    <w:pPr>
      <w:overflowPunct w:val="0"/>
      <w:autoSpaceDE w:val="0"/>
      <w:autoSpaceDN w:val="0"/>
      <w:adjustRightInd w:val="0"/>
      <w:spacing w:after="180"/>
      <w:ind w:leftChars="0" w:left="851" w:firstLineChars="0" w:hanging="284"/>
      <w:contextualSpacing w:val="0"/>
      <w:textAlignment w:val="baseline"/>
    </w:pPr>
    <w:rPr>
      <w:rFonts w:eastAsia="MS Mincho"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left="200" w:hangingChars="200" w:hanging="200"/>
      <w:contextualSpacing/>
    </w:pPr>
  </w:style>
  <w:style w:type="paragraph" w:styleId="21">
    <w:name w:val="List 2"/>
    <w:basedOn w:val="a"/>
    <w:uiPriority w:val="99"/>
    <w:semiHidden/>
    <w:unhideWhenUsed/>
    <w:rsid w:val="006B195F"/>
    <w:pPr>
      <w:ind w:leftChars="200" w:left="100" w:hangingChars="200" w:hanging="200"/>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4153"/>
        <w:tab w:val="right" w:pos="8306"/>
      </w:tabs>
      <w:snapToGrid w:val="0"/>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A3CE6"/>
  </w:style>
  <w:style w:type="paragraph" w:customStyle="1" w:styleId="Proposal">
    <w:name w:val="Proposal"/>
    <w:basedOn w:val="a"/>
    <w:qFormat/>
    <w:rsid w:val="00527D7C"/>
    <w:pPr>
      <w:numPr>
        <w:numId w:val="2"/>
      </w:numPr>
      <w:tabs>
        <w:tab w:val="left" w:pos="1701"/>
      </w:tabs>
      <w:overflowPunct w:val="0"/>
      <w:autoSpaceDE w:val="0"/>
      <w:autoSpaceDN w:val="0"/>
      <w:adjustRightInd w:val="0"/>
      <w:jc w:val="both"/>
      <w:textAlignment w:val="baseline"/>
    </w:pPr>
    <w:rPr>
      <w:rFonts w:eastAsia="Times New Roman" w:cs="Times New Roman"/>
      <w:b/>
      <w:bCs/>
      <w:sz w:val="20"/>
      <w:szCs w:val="20"/>
      <w:lang w:val="en-GB" w:eastAsia="zh-CN"/>
    </w:rPr>
  </w:style>
  <w:style w:type="character" w:customStyle="1" w:styleId="30">
    <w:name w:val="标题 3 字符"/>
    <w:basedOn w:val="a0"/>
    <w:link w:val="3"/>
    <w:uiPriority w:val="9"/>
    <w:rsid w:val="0094078B"/>
    <w:rPr>
      <w:rFonts w:ascii="Times New Roman" w:eastAsia="Times New Roman" w:hAnsi="Times New Roman"/>
      <w:b/>
      <w:bC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1646">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 w:id="1354572597">
      <w:bodyDiv w:val="1"/>
      <w:marLeft w:val="0"/>
      <w:marRight w:val="0"/>
      <w:marTop w:val="0"/>
      <w:marBottom w:val="0"/>
      <w:divBdr>
        <w:top w:val="none" w:sz="0" w:space="0" w:color="auto"/>
        <w:left w:val="none" w:sz="0" w:space="0" w:color="auto"/>
        <w:bottom w:val="none" w:sz="0" w:space="0" w:color="auto"/>
        <w:right w:val="none" w:sz="0" w:space="0" w:color="auto"/>
      </w:divBdr>
    </w:div>
    <w:div w:id="1652446675">
      <w:bodyDiv w:val="1"/>
      <w:marLeft w:val="0"/>
      <w:marRight w:val="0"/>
      <w:marTop w:val="0"/>
      <w:marBottom w:val="0"/>
      <w:divBdr>
        <w:top w:val="none" w:sz="0" w:space="0" w:color="auto"/>
        <w:left w:val="none" w:sz="0" w:space="0" w:color="auto"/>
        <w:bottom w:val="none" w:sz="0" w:space="0" w:color="auto"/>
        <w:right w:val="none" w:sz="0" w:space="0" w:color="auto"/>
      </w:divBdr>
    </w:div>
    <w:div w:id="1792435546">
      <w:bodyDiv w:val="1"/>
      <w:marLeft w:val="0"/>
      <w:marRight w:val="0"/>
      <w:marTop w:val="0"/>
      <w:marBottom w:val="0"/>
      <w:divBdr>
        <w:top w:val="none" w:sz="0" w:space="0" w:color="auto"/>
        <w:left w:val="none" w:sz="0" w:space="0" w:color="auto"/>
        <w:bottom w:val="none" w:sz="0" w:space="0" w:color="auto"/>
        <w:right w:val="none" w:sz="0" w:space="0" w:color="auto"/>
      </w:divBdr>
    </w:div>
    <w:div w:id="1841920876">
      <w:bodyDiv w:val="1"/>
      <w:marLeft w:val="0"/>
      <w:marRight w:val="0"/>
      <w:marTop w:val="0"/>
      <w:marBottom w:val="0"/>
      <w:divBdr>
        <w:top w:val="none" w:sz="0" w:space="0" w:color="auto"/>
        <w:left w:val="none" w:sz="0" w:space="0" w:color="auto"/>
        <w:bottom w:val="none" w:sz="0" w:space="0" w:color="auto"/>
        <w:right w:val="none" w:sz="0" w:space="0" w:color="auto"/>
      </w:divBdr>
    </w:div>
    <w:div w:id="18679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5933</TotalTime>
  <Pages>6</Pages>
  <Words>1910</Words>
  <Characters>10888</Characters>
  <Application>Microsoft Office Word</Application>
  <DocSecurity>0</DocSecurity>
  <Lines>90</Lines>
  <Paragraphs>25</Paragraphs>
  <ScaleCrop>false</ScaleCrop>
  <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Feng</cp:lastModifiedBy>
  <cp:revision>537</cp:revision>
  <dcterms:created xsi:type="dcterms:W3CDTF">2020-05-12T12:32:00Z</dcterms:created>
  <dcterms:modified xsi:type="dcterms:W3CDTF">2021-11-05T08:56:00Z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